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F924" w14:textId="06ED8FED" w:rsidR="00F22A2F" w:rsidRPr="00D35DBF" w:rsidRDefault="00843687" w:rsidP="00CD05E3">
      <w:pPr>
        <w:ind w:right="44"/>
        <w:jc w:val="center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Channel Partner</w:t>
      </w:r>
      <w:r w:rsidR="00F22A2F" w:rsidRPr="00D35DBF">
        <w:rPr>
          <w:rFonts w:ascii="Book Antiqua" w:hAnsi="Book Antiqua" w:cs="Arial"/>
          <w:b/>
          <w:bCs/>
          <w:sz w:val="24"/>
          <w:szCs w:val="24"/>
        </w:rPr>
        <w:t xml:space="preserve"> Agreement</w:t>
      </w:r>
    </w:p>
    <w:p w14:paraId="7F60A1A2" w14:textId="7295BF81" w:rsidR="00CD05E3" w:rsidRPr="00D35DBF" w:rsidRDefault="00CD05E3" w:rsidP="00CD05E3">
      <w:pPr>
        <w:ind w:right="44"/>
        <w:jc w:val="center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 xml:space="preserve">THIS AGREEMENT (“Agreement”) is effective this </w:t>
      </w:r>
      <w:r w:rsidR="005E222C">
        <w:rPr>
          <w:rFonts w:ascii="Book Antiqua" w:hAnsi="Book Antiqua" w:cs="Arial"/>
          <w:sz w:val="24"/>
          <w:szCs w:val="24"/>
        </w:rPr>
        <w:t>o</w:t>
      </w:r>
      <w:r w:rsidR="009577E0">
        <w:rPr>
          <w:rFonts w:ascii="Book Antiqua" w:hAnsi="Book Antiqua" w:cs="Arial"/>
          <w:sz w:val="24"/>
          <w:szCs w:val="24"/>
        </w:rPr>
        <w:t xml:space="preserve">n </w:t>
      </w:r>
      <w:r w:rsidR="00C80FFB" w:rsidRPr="00C80FFB">
        <w:rPr>
          <w:rFonts w:ascii="Book Antiqua" w:hAnsi="Book Antiqua" w:cs="Arial"/>
          <w:sz w:val="24"/>
          <w:szCs w:val="24"/>
          <w:highlight w:val="yellow"/>
        </w:rPr>
        <w:t>*</w:t>
      </w:r>
      <w:r w:rsidR="00C80FFB" w:rsidRPr="00C80FFB">
        <w:rPr>
          <w:rFonts w:ascii="Book Antiqua" w:hAnsi="Book Antiqua" w:cs="Arial"/>
          <w:b/>
          <w:sz w:val="24"/>
          <w:szCs w:val="24"/>
          <w:highlight w:val="yellow"/>
        </w:rPr>
        <w:t>Date,</w:t>
      </w:r>
      <w:r w:rsidR="00E5343C">
        <w:rPr>
          <w:rFonts w:ascii="Book Antiqua" w:hAnsi="Book Antiqua" w:cs="Arial"/>
          <w:b/>
          <w:sz w:val="24"/>
          <w:szCs w:val="24"/>
          <w:highlight w:val="yellow"/>
        </w:rPr>
        <w:t xml:space="preserve"> </w:t>
      </w:r>
      <w:r w:rsidR="00C80FFB" w:rsidRPr="00C80FFB">
        <w:rPr>
          <w:rFonts w:ascii="Book Antiqua" w:hAnsi="Book Antiqua" w:cs="Arial"/>
          <w:b/>
          <w:sz w:val="24"/>
          <w:szCs w:val="24"/>
          <w:highlight w:val="yellow"/>
        </w:rPr>
        <w:t>month and Year*</w:t>
      </w:r>
      <w:r w:rsidRPr="00C80FFB">
        <w:rPr>
          <w:rFonts w:ascii="Book Antiqua" w:hAnsi="Book Antiqua" w:cs="Arial"/>
          <w:b/>
          <w:sz w:val="24"/>
          <w:szCs w:val="24"/>
          <w:highlight w:val="yellow"/>
        </w:rPr>
        <w:t>,</w:t>
      </w:r>
    </w:p>
    <w:p w14:paraId="3925AF99" w14:textId="77777777" w:rsidR="00CD05E3" w:rsidRPr="00D35DBF" w:rsidRDefault="00CD05E3" w:rsidP="00696015">
      <w:pPr>
        <w:ind w:right="44"/>
        <w:jc w:val="center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>Between</w:t>
      </w:r>
    </w:p>
    <w:p w14:paraId="75CE6236" w14:textId="53D365D5" w:rsidR="00CD05E3" w:rsidRPr="00D35DBF" w:rsidRDefault="00CD05E3" w:rsidP="00526C4C">
      <w:pPr>
        <w:spacing w:line="252" w:lineRule="auto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>Deutsch Qual</w:t>
      </w:r>
      <w:r w:rsidR="00D35DBF" w:rsidRPr="00D35DBF">
        <w:rPr>
          <w:rFonts w:ascii="Book Antiqua" w:hAnsi="Book Antiqua" w:cs="Arial"/>
          <w:sz w:val="24"/>
          <w:szCs w:val="24"/>
        </w:rPr>
        <w:t>ity Systems (India) Private Limi</w:t>
      </w:r>
      <w:r w:rsidRPr="00D35DBF">
        <w:rPr>
          <w:rFonts w:ascii="Book Antiqua" w:hAnsi="Book Antiqua" w:cs="Arial"/>
          <w:sz w:val="24"/>
          <w:szCs w:val="24"/>
        </w:rPr>
        <w:t xml:space="preserve">ted, with its registered office at </w:t>
      </w:r>
      <w:r w:rsidR="00526C4C"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  <w:t xml:space="preserve">Ground </w:t>
      </w:r>
      <w:r w:rsidR="00526C4C" w:rsidRPr="00526C4C">
        <w:rPr>
          <w:rFonts w:ascii="Book Antiqua" w:hAnsi="Book Antiqua" w:cs="Arial"/>
          <w:sz w:val="24"/>
          <w:szCs w:val="24"/>
        </w:rPr>
        <w:t>Floor, South Wing, Vaishnavi Tech Park, Sy.No.16/1 and 17/2,</w:t>
      </w:r>
      <w:r w:rsidR="00526C4C">
        <w:rPr>
          <w:rFonts w:ascii="Book Antiqua" w:hAnsi="Book Antiqua" w:cs="Arial"/>
          <w:sz w:val="24"/>
          <w:szCs w:val="24"/>
        </w:rPr>
        <w:t xml:space="preserve"> </w:t>
      </w:r>
      <w:r w:rsidR="00526C4C" w:rsidRPr="00526C4C">
        <w:rPr>
          <w:rFonts w:ascii="Book Antiqua" w:hAnsi="Book Antiqua" w:cs="Arial"/>
          <w:sz w:val="24"/>
          <w:szCs w:val="24"/>
        </w:rPr>
        <w:t>Bellandur Gate, Sarjapur Main Road, Ambalipura, Bengaluru - 560102 Karnataka, India</w:t>
      </w:r>
      <w:r w:rsidR="00526C4C">
        <w:rPr>
          <w:rFonts w:ascii="Book Antiqua" w:hAnsi="Book Antiqua" w:cs="Arial"/>
          <w:sz w:val="24"/>
          <w:szCs w:val="24"/>
        </w:rPr>
        <w:t xml:space="preserve"> </w:t>
      </w:r>
      <w:r w:rsidRPr="00D35DBF">
        <w:rPr>
          <w:rFonts w:ascii="Book Antiqua" w:hAnsi="Book Antiqua" w:cs="Arial"/>
          <w:sz w:val="24"/>
          <w:szCs w:val="24"/>
        </w:rPr>
        <w:t>(</w:t>
      </w:r>
      <w:r w:rsidR="005D2383">
        <w:rPr>
          <w:rFonts w:ascii="Book Antiqua" w:hAnsi="Book Antiqua" w:cs="Arial"/>
          <w:sz w:val="24"/>
          <w:szCs w:val="24"/>
        </w:rPr>
        <w:t xml:space="preserve">hereinafter referred to as </w:t>
      </w:r>
      <w:r w:rsidRPr="00D35DBF">
        <w:rPr>
          <w:rFonts w:ascii="Book Antiqua" w:hAnsi="Book Antiqua" w:cs="Arial"/>
          <w:sz w:val="24"/>
          <w:szCs w:val="24"/>
        </w:rPr>
        <w:t>“DQS India</w:t>
      </w:r>
      <w:r w:rsidR="00567470">
        <w:rPr>
          <w:rFonts w:ascii="Book Antiqua" w:hAnsi="Book Antiqua" w:cs="Arial"/>
          <w:sz w:val="24"/>
          <w:szCs w:val="24"/>
        </w:rPr>
        <w:t>”</w:t>
      </w:r>
      <w:r w:rsidR="005D2383">
        <w:rPr>
          <w:rFonts w:ascii="Book Antiqua" w:hAnsi="Book Antiqua" w:cs="Arial"/>
          <w:sz w:val="24"/>
          <w:szCs w:val="24"/>
        </w:rPr>
        <w:t>)</w:t>
      </w:r>
    </w:p>
    <w:p w14:paraId="099AA576" w14:textId="77777777" w:rsidR="00CD05E3" w:rsidRPr="00D35DBF" w:rsidRDefault="00CD05E3" w:rsidP="00696015">
      <w:pPr>
        <w:ind w:right="44"/>
        <w:jc w:val="center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>And</w:t>
      </w:r>
    </w:p>
    <w:p w14:paraId="0CCA4C74" w14:textId="260BF08B" w:rsidR="00CD05E3" w:rsidRPr="00D35DBF" w:rsidRDefault="00C80FFB" w:rsidP="009D52EB">
      <w:pPr>
        <w:ind w:right="44"/>
        <w:jc w:val="both"/>
        <w:rPr>
          <w:rFonts w:ascii="Book Antiqua" w:hAnsi="Book Antiqua" w:cs="Arial"/>
          <w:sz w:val="24"/>
          <w:szCs w:val="24"/>
        </w:rPr>
      </w:pPr>
      <w:r w:rsidRPr="00C80FFB">
        <w:rPr>
          <w:rFonts w:ascii="Book Antiqua" w:hAnsi="Book Antiqua" w:cs="Arial"/>
          <w:b/>
          <w:sz w:val="24"/>
          <w:szCs w:val="24"/>
          <w:highlight w:val="yellow"/>
        </w:rPr>
        <w:t xml:space="preserve">*Name and </w:t>
      </w:r>
      <w:r w:rsidR="009F776A">
        <w:rPr>
          <w:rFonts w:ascii="Book Antiqua" w:hAnsi="Book Antiqua" w:cs="Arial"/>
          <w:b/>
          <w:sz w:val="24"/>
          <w:szCs w:val="24"/>
          <w:highlight w:val="yellow"/>
        </w:rPr>
        <w:t xml:space="preserve">full </w:t>
      </w:r>
      <w:r w:rsidRPr="00C80FFB">
        <w:rPr>
          <w:rFonts w:ascii="Book Antiqua" w:hAnsi="Book Antiqua" w:cs="Arial"/>
          <w:b/>
          <w:sz w:val="24"/>
          <w:szCs w:val="24"/>
          <w:highlight w:val="yellow"/>
        </w:rPr>
        <w:t>address*</w:t>
      </w:r>
      <w:r w:rsidR="009D52EB" w:rsidRPr="00C80FFB">
        <w:rPr>
          <w:rFonts w:ascii="Book Antiqua" w:hAnsi="Book Antiqua" w:cs="Arial"/>
          <w:sz w:val="24"/>
          <w:szCs w:val="24"/>
          <w:highlight w:val="yellow"/>
        </w:rPr>
        <w:t xml:space="preserve">, </w:t>
      </w:r>
      <w:r w:rsidR="009D52EB" w:rsidRPr="009D52EB">
        <w:rPr>
          <w:rFonts w:ascii="Book Antiqua" w:hAnsi="Book Antiqua" w:cs="Arial"/>
          <w:sz w:val="24"/>
          <w:szCs w:val="24"/>
        </w:rPr>
        <w:t>India</w:t>
      </w:r>
      <w:r w:rsidR="00EE6D79">
        <w:rPr>
          <w:rFonts w:ascii="Book Antiqua" w:hAnsi="Book Antiqua" w:cs="Arial"/>
          <w:sz w:val="24"/>
          <w:szCs w:val="24"/>
        </w:rPr>
        <w:t xml:space="preserve"> </w:t>
      </w:r>
      <w:r w:rsidR="002E5B57">
        <w:rPr>
          <w:rFonts w:ascii="Book Antiqua" w:hAnsi="Book Antiqua" w:cs="Arial"/>
          <w:sz w:val="24"/>
          <w:szCs w:val="24"/>
        </w:rPr>
        <w:t>(</w:t>
      </w:r>
      <w:r w:rsidR="005D2383">
        <w:rPr>
          <w:rFonts w:ascii="Book Antiqua" w:hAnsi="Book Antiqua" w:cs="Arial"/>
          <w:sz w:val="24"/>
          <w:szCs w:val="24"/>
        </w:rPr>
        <w:t xml:space="preserve">hereinafter referred to as </w:t>
      </w:r>
      <w:r w:rsidR="00CD05E3" w:rsidRPr="00D35DBF">
        <w:rPr>
          <w:rFonts w:ascii="Book Antiqua" w:hAnsi="Book Antiqua" w:cs="Arial"/>
          <w:sz w:val="24"/>
          <w:szCs w:val="24"/>
        </w:rPr>
        <w:t>“</w:t>
      </w:r>
      <w:r w:rsidR="00843687" w:rsidRPr="00843687">
        <w:rPr>
          <w:rFonts w:ascii="Book Antiqua" w:hAnsi="Book Antiqua" w:cs="Arial"/>
          <w:color w:val="0070C0"/>
          <w:sz w:val="24"/>
          <w:szCs w:val="24"/>
        </w:rPr>
        <w:t>Channel Partner</w:t>
      </w:r>
      <w:r w:rsidR="00E22CC2">
        <w:rPr>
          <w:rFonts w:ascii="Book Antiqua" w:hAnsi="Book Antiqua" w:cs="Arial"/>
          <w:sz w:val="24"/>
          <w:szCs w:val="24"/>
        </w:rPr>
        <w:t xml:space="preserve"> or </w:t>
      </w:r>
      <w:r w:rsidR="00843687" w:rsidRPr="00843687">
        <w:rPr>
          <w:rFonts w:ascii="Book Antiqua" w:hAnsi="Book Antiqua" w:cs="Arial"/>
          <w:color w:val="0070C0"/>
          <w:sz w:val="24"/>
          <w:szCs w:val="24"/>
        </w:rPr>
        <w:t>CP</w:t>
      </w:r>
      <w:r w:rsidR="00CD05E3" w:rsidRPr="00D35DBF">
        <w:rPr>
          <w:rFonts w:ascii="Book Antiqua" w:hAnsi="Book Antiqua" w:cs="Arial"/>
          <w:sz w:val="24"/>
          <w:szCs w:val="24"/>
        </w:rPr>
        <w:t>”).</w:t>
      </w:r>
    </w:p>
    <w:p w14:paraId="47E3B48A" w14:textId="7BF8870E" w:rsidR="00CD05E3" w:rsidRDefault="005D2383" w:rsidP="00CD05E3">
      <w:pPr>
        <w:ind w:right="44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Further, </w:t>
      </w:r>
      <w:r w:rsidR="00CD05E3" w:rsidRPr="00D35DBF">
        <w:rPr>
          <w:rFonts w:ascii="Book Antiqua" w:hAnsi="Book Antiqua" w:cs="Arial"/>
          <w:sz w:val="24"/>
          <w:szCs w:val="24"/>
        </w:rPr>
        <w:t xml:space="preserve">DQS India and the </w:t>
      </w:r>
      <w:r w:rsidR="00843687" w:rsidRPr="00843687">
        <w:rPr>
          <w:rFonts w:ascii="Book Antiqua" w:hAnsi="Book Antiqua" w:cs="Arial"/>
          <w:color w:val="0070C0"/>
          <w:sz w:val="24"/>
          <w:szCs w:val="24"/>
        </w:rPr>
        <w:t>Channel Partner</w:t>
      </w:r>
      <w:r w:rsidR="00CD05E3" w:rsidRPr="00D35DBF">
        <w:rPr>
          <w:rFonts w:ascii="Book Antiqua" w:hAnsi="Book Antiqua" w:cs="Arial"/>
          <w:sz w:val="24"/>
          <w:szCs w:val="24"/>
        </w:rPr>
        <w:t xml:space="preserve"> shall be collectively referred to as “Parties” and individually as “Party”. </w:t>
      </w:r>
    </w:p>
    <w:p w14:paraId="4958C9AA" w14:textId="77777777" w:rsidR="00CD05E3" w:rsidRPr="00D35DBF" w:rsidRDefault="00CD05E3" w:rsidP="00CD05E3">
      <w:pPr>
        <w:ind w:right="44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D35DBF">
        <w:rPr>
          <w:rFonts w:ascii="Book Antiqua" w:hAnsi="Book Antiqua" w:cs="Arial"/>
          <w:b/>
          <w:bCs/>
          <w:sz w:val="24"/>
          <w:szCs w:val="24"/>
        </w:rPr>
        <w:t xml:space="preserve">WHEREAS; </w:t>
      </w:r>
    </w:p>
    <w:p w14:paraId="6E3D5B97" w14:textId="77777777" w:rsidR="00CD05E3" w:rsidRPr="00D35DBF" w:rsidRDefault="00CD05E3" w:rsidP="00D35DBF">
      <w:pPr>
        <w:ind w:left="540" w:right="44" w:hanging="540"/>
        <w:jc w:val="both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 xml:space="preserve">(a) </w:t>
      </w:r>
      <w:r w:rsidRPr="00D35DBF">
        <w:rPr>
          <w:rFonts w:ascii="Book Antiqua" w:hAnsi="Book Antiqua" w:cs="Arial"/>
          <w:sz w:val="24"/>
          <w:szCs w:val="24"/>
        </w:rPr>
        <w:tab/>
        <w:t xml:space="preserve">DQS India is engaged in the business of providing </w:t>
      </w:r>
      <w:r w:rsidR="00A67AEF">
        <w:rPr>
          <w:rFonts w:ascii="Book Antiqua" w:hAnsi="Book Antiqua" w:cs="Arial"/>
          <w:sz w:val="24"/>
          <w:szCs w:val="24"/>
        </w:rPr>
        <w:t>M</w:t>
      </w:r>
      <w:r w:rsidRPr="00D35DBF">
        <w:rPr>
          <w:rFonts w:ascii="Book Antiqua" w:hAnsi="Book Antiqua" w:cs="Arial"/>
          <w:sz w:val="24"/>
          <w:szCs w:val="24"/>
        </w:rPr>
        <w:t xml:space="preserve">anagement </w:t>
      </w:r>
      <w:r w:rsidR="00A67AEF">
        <w:rPr>
          <w:rFonts w:ascii="Book Antiqua" w:hAnsi="Book Antiqua" w:cs="Arial"/>
          <w:sz w:val="24"/>
          <w:szCs w:val="24"/>
        </w:rPr>
        <w:t>S</w:t>
      </w:r>
      <w:r w:rsidRPr="00D35DBF">
        <w:rPr>
          <w:rFonts w:ascii="Book Antiqua" w:hAnsi="Book Antiqua" w:cs="Arial"/>
          <w:sz w:val="24"/>
          <w:szCs w:val="24"/>
        </w:rPr>
        <w:t xml:space="preserve">ystems </w:t>
      </w:r>
      <w:r w:rsidR="005D2383">
        <w:rPr>
          <w:rFonts w:ascii="Book Antiqua" w:hAnsi="Book Antiqua" w:cs="Arial"/>
          <w:sz w:val="24"/>
          <w:szCs w:val="24"/>
        </w:rPr>
        <w:t>A</w:t>
      </w:r>
      <w:r w:rsidRPr="00D35DBF">
        <w:rPr>
          <w:rFonts w:ascii="Book Antiqua" w:hAnsi="Book Antiqua" w:cs="Arial"/>
          <w:sz w:val="24"/>
          <w:szCs w:val="24"/>
        </w:rPr>
        <w:t>udits, Assessments and Trainings (“DQS India Services");</w:t>
      </w:r>
    </w:p>
    <w:p w14:paraId="42EFB215" w14:textId="44B37472" w:rsidR="00CD05E3" w:rsidRDefault="00CD05E3" w:rsidP="00D35DBF">
      <w:pPr>
        <w:ind w:left="540" w:right="44" w:hanging="540"/>
        <w:jc w:val="both"/>
        <w:rPr>
          <w:rFonts w:ascii="Book Antiqua" w:hAnsi="Book Antiqua" w:cs="Arial"/>
          <w:b/>
          <w:bCs/>
          <w:color w:val="0070C0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>(b)</w:t>
      </w:r>
      <w:r w:rsidRPr="00D35DBF">
        <w:rPr>
          <w:rFonts w:ascii="Book Antiqua" w:hAnsi="Book Antiqua" w:cs="Arial"/>
          <w:sz w:val="24"/>
          <w:szCs w:val="24"/>
        </w:rPr>
        <w:tab/>
        <w:t xml:space="preserve">The </w:t>
      </w:r>
      <w:r w:rsidR="00843687" w:rsidRPr="00843687">
        <w:rPr>
          <w:rFonts w:ascii="Book Antiqua" w:hAnsi="Book Antiqua" w:cs="Arial"/>
          <w:color w:val="0070C0"/>
          <w:sz w:val="24"/>
          <w:szCs w:val="24"/>
        </w:rPr>
        <w:t>Channel Partner</w:t>
      </w:r>
      <w:r w:rsidRPr="00D35DBF">
        <w:rPr>
          <w:rFonts w:ascii="Book Antiqua" w:hAnsi="Book Antiqua" w:cs="Arial"/>
          <w:sz w:val="24"/>
          <w:szCs w:val="24"/>
        </w:rPr>
        <w:t xml:space="preserve"> is engaged in the promotin</w:t>
      </w:r>
      <w:r w:rsidR="00EC0598">
        <w:rPr>
          <w:rFonts w:ascii="Book Antiqua" w:hAnsi="Book Antiqua" w:cs="Arial"/>
          <w:sz w:val="24"/>
          <w:szCs w:val="24"/>
        </w:rPr>
        <w:t xml:space="preserve">g the products </w:t>
      </w:r>
      <w:r w:rsidR="00C054B1">
        <w:rPr>
          <w:rFonts w:ascii="Book Antiqua" w:hAnsi="Book Antiqua" w:cs="Arial"/>
          <w:sz w:val="24"/>
          <w:szCs w:val="24"/>
        </w:rPr>
        <w:t xml:space="preserve">/ services </w:t>
      </w:r>
      <w:r w:rsidRPr="00D35DBF">
        <w:rPr>
          <w:rFonts w:ascii="Book Antiqua" w:hAnsi="Book Antiqua" w:cs="Arial"/>
          <w:sz w:val="24"/>
          <w:szCs w:val="24"/>
        </w:rPr>
        <w:t xml:space="preserve">offered </w:t>
      </w:r>
      <w:r w:rsidR="00C054B1">
        <w:rPr>
          <w:rFonts w:ascii="Book Antiqua" w:hAnsi="Book Antiqua" w:cs="Arial"/>
          <w:sz w:val="24"/>
          <w:szCs w:val="24"/>
        </w:rPr>
        <w:t>by</w:t>
      </w:r>
      <w:r w:rsidRPr="00D35DBF">
        <w:rPr>
          <w:rFonts w:ascii="Book Antiqua" w:hAnsi="Book Antiqua" w:cs="Arial"/>
          <w:sz w:val="24"/>
          <w:szCs w:val="24"/>
        </w:rPr>
        <w:t xml:space="preserve"> DQS India</w:t>
      </w:r>
      <w:r w:rsidR="00F85BA6">
        <w:rPr>
          <w:rFonts w:ascii="Book Antiqua" w:hAnsi="Book Antiqua" w:cs="Arial"/>
          <w:sz w:val="24"/>
          <w:szCs w:val="24"/>
        </w:rPr>
        <w:t xml:space="preserve"> and prov</w:t>
      </w:r>
      <w:r w:rsidR="00F026DA">
        <w:rPr>
          <w:rFonts w:ascii="Book Antiqua" w:hAnsi="Book Antiqua" w:cs="Arial"/>
          <w:sz w:val="24"/>
          <w:szCs w:val="24"/>
        </w:rPr>
        <w:t xml:space="preserve">ision </w:t>
      </w:r>
      <w:r w:rsidR="00F026DA" w:rsidRPr="00312E5E">
        <w:rPr>
          <w:rFonts w:ascii="Book Antiqua" w:hAnsi="Book Antiqua" w:cs="Arial"/>
          <w:b/>
          <w:bCs/>
          <w:color w:val="0070C0"/>
          <w:sz w:val="24"/>
          <w:szCs w:val="24"/>
        </w:rPr>
        <w:t xml:space="preserve">of positive business lead referrals maturing into DQS </w:t>
      </w:r>
      <w:r w:rsidR="00BB23FB" w:rsidRPr="00312E5E">
        <w:rPr>
          <w:rFonts w:ascii="Book Antiqua" w:hAnsi="Book Antiqua" w:cs="Arial"/>
          <w:b/>
          <w:bCs/>
          <w:color w:val="0070C0"/>
          <w:sz w:val="24"/>
          <w:szCs w:val="24"/>
        </w:rPr>
        <w:t>Business.</w:t>
      </w:r>
    </w:p>
    <w:p w14:paraId="2B441150" w14:textId="6C55C9FD" w:rsidR="00624302" w:rsidRPr="00CC38FA" w:rsidRDefault="000F0A38" w:rsidP="00D35DBF">
      <w:pPr>
        <w:ind w:left="540" w:right="44" w:hanging="540"/>
        <w:jc w:val="both"/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</w:pPr>
      <w:r>
        <w:rPr>
          <w:rFonts w:ascii="Book Antiqua" w:hAnsi="Book Antiqua" w:cs="Arial"/>
          <w:b/>
          <w:bCs/>
          <w:color w:val="0070C0"/>
          <w:sz w:val="24"/>
          <w:szCs w:val="24"/>
        </w:rPr>
        <w:tab/>
      </w: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Note: 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Promotion is limited to only on </w:t>
      </w:r>
      <w:r w:rsidR="00685ABF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sharing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on the</w:t>
      </w:r>
      <w:r w:rsidR="007E4CE7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products / 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services offered by DQS INDIA</w:t>
      </w:r>
      <w:r w:rsidR="00685ABF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.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</w:t>
      </w:r>
      <w:r w:rsidR="00624302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If the client is interested in the </w:t>
      </w:r>
      <w:r w:rsidR="007E4CE7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products / </w:t>
      </w:r>
      <w:r w:rsidR="00624302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services of DQS INDIA, </w:t>
      </w:r>
      <w:r w:rsidR="008014D0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Channel partner</w:t>
      </w:r>
      <w:r w:rsidR="00624302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</w:t>
      </w:r>
      <w:r w:rsidR="00B24285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can refer </w:t>
      </w:r>
      <w:r w:rsidR="007E4CE7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the client as Lead </w:t>
      </w:r>
      <w:r w:rsidR="00130407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to </w:t>
      </w:r>
      <w:r w:rsidR="00130407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DQS</w:t>
      </w:r>
      <w:r w:rsidR="00B24285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INDIA</w:t>
      </w:r>
      <w:r w:rsidR="007E4CE7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.</w:t>
      </w:r>
    </w:p>
    <w:p w14:paraId="2EE0BFA4" w14:textId="33377280" w:rsidR="00CC38FA" w:rsidRDefault="00A61313" w:rsidP="00CC38FA">
      <w:pPr>
        <w:ind w:left="540" w:right="44"/>
        <w:jc w:val="both"/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</w:pP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The Channel Partners are not allowed</w:t>
      </w:r>
      <w:r w:rsid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to</w:t>
      </w:r>
      <w:r w:rsidR="008E06A8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perform any activities on</w:t>
      </w:r>
      <w:r w:rsidR="00B14720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or behalf </w:t>
      </w:r>
      <w:r w:rsidR="001D467D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of DQS</w:t>
      </w:r>
      <w:r w:rsidR="008E06A8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</w:t>
      </w:r>
      <w:r w:rsidR="003217BB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India on its </w:t>
      </w:r>
      <w:r w:rsidR="008E06A8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products and services like, but not limited to</w:t>
      </w:r>
      <w:r w:rsidR="00022E2D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:</w:t>
      </w:r>
    </w:p>
    <w:p w14:paraId="4547BAA8" w14:textId="713E87D9" w:rsidR="008014D0" w:rsidRDefault="00A61313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</w:pP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host any webinars,</w:t>
      </w:r>
    </w:p>
    <w:p w14:paraId="470DD999" w14:textId="5479030D" w:rsidR="00CC38FA" w:rsidRPr="00CC38FA" w:rsidRDefault="00274A87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conduct </w:t>
      </w:r>
      <w:r w:rsidR="00CC38FA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any 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marketing campaigns</w:t>
      </w:r>
      <w:r w:rsidR="002E6F2C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/ </w:t>
      </w:r>
      <w:r w:rsidR="007911A4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advertisements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, </w:t>
      </w:r>
    </w:p>
    <w:p w14:paraId="104C8B7E" w14:textId="12BD4AF9" w:rsidR="00CC38FA" w:rsidRPr="00CC38FA" w:rsidRDefault="00CC38FA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i/>
          <w:iCs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conduct </w:t>
      </w:r>
      <w:r w:rsidR="00A61313"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online / offline meetings, </w:t>
      </w:r>
    </w:p>
    <w:p w14:paraId="0F050A8F" w14:textId="106DEA48" w:rsidR="00CC38FA" w:rsidRPr="00CC38FA" w:rsidRDefault="00A61313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releas</w:t>
      </w:r>
      <w:r w:rsid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e</w:t>
      </w: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brochures / pamphlets / posters, </w:t>
      </w:r>
    </w:p>
    <w:p w14:paraId="319F1044" w14:textId="6AFAA344" w:rsidR="000F0A38" w:rsidRPr="00C838FD" w:rsidRDefault="00A61313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publish DQS India information on their websites</w:t>
      </w:r>
      <w:r w:rsidR="00C838FD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like </w:t>
      </w:r>
      <w:r w:rsidR="000E5366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referring</w:t>
      </w:r>
      <w:r w:rsidR="00C838FD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to DQS Website, including DQS name, adding DQS LOGO</w:t>
      </w:r>
      <w:r w:rsidRPr="00CC38FA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etc.</w:t>
      </w:r>
    </w:p>
    <w:p w14:paraId="1CD25A1C" w14:textId="7C17D08F" w:rsidR="00C838FD" w:rsidRPr="00C838FD" w:rsidRDefault="00C838FD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i/>
          <w:iCs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commit to client on the cost, team, dates for audit</w:t>
      </w:r>
      <w:r w:rsidR="000E5366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 on behalf of DQS INDIA</w:t>
      </w:r>
    </w:p>
    <w:p w14:paraId="602B290B" w14:textId="135E79C0" w:rsidR="00C838FD" w:rsidRPr="00CC38FA" w:rsidRDefault="00D90312" w:rsidP="00CC38FA">
      <w:pPr>
        <w:pStyle w:val="ListParagraph"/>
        <w:numPr>
          <w:ilvl w:val="0"/>
          <w:numId w:val="13"/>
        </w:numPr>
        <w:ind w:right="44"/>
        <w:jc w:val="both"/>
        <w:rPr>
          <w:rFonts w:ascii="Book Antiqua" w:hAnsi="Book Antiqua" w:cs="Arial"/>
          <w:i/>
          <w:iCs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 xml:space="preserve">promise / provide any assurance on the issuance of </w:t>
      </w:r>
      <w:r w:rsidR="00F224C9">
        <w:rPr>
          <w:rFonts w:ascii="Book Antiqua" w:hAnsi="Book Antiqua" w:cs="Arial"/>
          <w:b/>
          <w:bCs/>
          <w:i/>
          <w:iCs/>
          <w:color w:val="0070C0"/>
          <w:sz w:val="24"/>
          <w:szCs w:val="24"/>
        </w:rPr>
        <w:t>certificate.</w:t>
      </w:r>
    </w:p>
    <w:p w14:paraId="008F9DC9" w14:textId="46CFCBD6" w:rsidR="00CD05E3" w:rsidRPr="00D35DBF" w:rsidRDefault="00CD05E3" w:rsidP="00D35DBF">
      <w:pPr>
        <w:ind w:left="540" w:right="44" w:hanging="540"/>
        <w:jc w:val="both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lastRenderedPageBreak/>
        <w:t xml:space="preserve">(c) </w:t>
      </w:r>
      <w:r w:rsidRPr="00D35DBF">
        <w:rPr>
          <w:rFonts w:ascii="Book Antiqua" w:hAnsi="Book Antiqua" w:cs="Arial"/>
          <w:sz w:val="24"/>
          <w:szCs w:val="24"/>
        </w:rPr>
        <w:tab/>
        <w:t>Based on the representatio</w:t>
      </w:r>
      <w:r w:rsidR="00426A12">
        <w:rPr>
          <w:rFonts w:ascii="Book Antiqua" w:hAnsi="Book Antiqua" w:cs="Arial"/>
          <w:sz w:val="24"/>
          <w:szCs w:val="24"/>
        </w:rPr>
        <w:t xml:space="preserve">n </w:t>
      </w:r>
      <w:r w:rsidR="00D3386B">
        <w:rPr>
          <w:rFonts w:ascii="Book Antiqua" w:hAnsi="Book Antiqua" w:cs="Arial"/>
          <w:sz w:val="24"/>
          <w:szCs w:val="24"/>
        </w:rPr>
        <w:t>for</w:t>
      </w:r>
      <w:r w:rsidRPr="00D35DBF">
        <w:rPr>
          <w:rFonts w:ascii="Book Antiqua" w:hAnsi="Book Antiqua" w:cs="Arial"/>
          <w:sz w:val="24"/>
          <w:szCs w:val="24"/>
        </w:rPr>
        <w:t xml:space="preserve"> the </w:t>
      </w:r>
      <w:r w:rsidR="00843687" w:rsidRPr="00F85BA6">
        <w:rPr>
          <w:rFonts w:ascii="Book Antiqua" w:hAnsi="Book Antiqua" w:cs="Arial"/>
          <w:color w:val="0070C0"/>
          <w:sz w:val="24"/>
          <w:szCs w:val="24"/>
        </w:rPr>
        <w:t>Channel Partner</w:t>
      </w:r>
      <w:r w:rsidRPr="00D35DBF">
        <w:rPr>
          <w:rFonts w:ascii="Book Antiqua" w:hAnsi="Book Antiqua" w:cs="Arial"/>
          <w:sz w:val="24"/>
          <w:szCs w:val="24"/>
        </w:rPr>
        <w:t xml:space="preserve">, DQS India has agreed to engage the </w:t>
      </w:r>
      <w:r w:rsidR="00843687" w:rsidRPr="00F85BA6">
        <w:rPr>
          <w:rFonts w:ascii="Book Antiqua" w:hAnsi="Book Antiqua" w:cs="Arial"/>
          <w:color w:val="0070C0"/>
          <w:sz w:val="24"/>
          <w:szCs w:val="24"/>
        </w:rPr>
        <w:t>Channel Partner</w:t>
      </w:r>
      <w:r w:rsidRPr="00F85BA6">
        <w:rPr>
          <w:rFonts w:ascii="Book Antiqua" w:hAnsi="Book Antiqua" w:cs="Arial"/>
          <w:color w:val="0070C0"/>
          <w:sz w:val="24"/>
          <w:szCs w:val="24"/>
        </w:rPr>
        <w:t xml:space="preserve"> </w:t>
      </w:r>
      <w:r w:rsidRPr="00D35DBF">
        <w:rPr>
          <w:rFonts w:ascii="Book Antiqua" w:hAnsi="Book Antiqua" w:cs="Arial"/>
          <w:sz w:val="24"/>
          <w:szCs w:val="24"/>
        </w:rPr>
        <w:t>for providing</w:t>
      </w:r>
      <w:r w:rsidR="005D2383">
        <w:rPr>
          <w:rFonts w:ascii="Book Antiqua" w:hAnsi="Book Antiqua" w:cs="Arial"/>
          <w:sz w:val="24"/>
          <w:szCs w:val="24"/>
        </w:rPr>
        <w:t xml:space="preserve"> DQS India</w:t>
      </w:r>
      <w:r w:rsidRPr="00D35DBF">
        <w:rPr>
          <w:rFonts w:ascii="Book Antiqua" w:hAnsi="Book Antiqua" w:cs="Arial"/>
          <w:sz w:val="24"/>
          <w:szCs w:val="24"/>
        </w:rPr>
        <w:t xml:space="preserve"> Services (as defined hereinafter) on the terms and subject to the conditions agreed hereunder:</w:t>
      </w:r>
    </w:p>
    <w:p w14:paraId="6C5DAD26" w14:textId="73967DE0" w:rsidR="00CD05E3" w:rsidRPr="00D35DBF" w:rsidRDefault="00CD05E3" w:rsidP="00AF1B62">
      <w:pPr>
        <w:ind w:right="44"/>
        <w:jc w:val="both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sz w:val="24"/>
          <w:szCs w:val="24"/>
        </w:rPr>
        <w:t>NOW, IN CONSIDERATION OF THE MUTUAL PROMISES AND COVENANTS OF THE PARTIES AND OTHER GOOD AND VALUABLE CONSIDERATION, THE RECEIPT AND SUFFICIENCY OF WHICH ARE HEREBY ACKNOWLEDG</w:t>
      </w:r>
      <w:r w:rsidR="00D35DBF" w:rsidRPr="00D35DBF">
        <w:rPr>
          <w:rFonts w:ascii="Book Antiqua" w:hAnsi="Book Antiqua" w:cs="Arial"/>
          <w:sz w:val="24"/>
          <w:szCs w:val="24"/>
        </w:rPr>
        <w:t xml:space="preserve">ED, THE PARTIES AGREE ARE ENCLOSED IN </w:t>
      </w:r>
      <w:r w:rsidR="00AF1B62">
        <w:rPr>
          <w:rFonts w:ascii="Book Antiqua" w:hAnsi="Book Antiqua" w:cs="Arial"/>
          <w:sz w:val="24"/>
          <w:szCs w:val="24"/>
        </w:rPr>
        <w:t>NON-DISCLOSURE AGREEMENT</w:t>
      </w:r>
    </w:p>
    <w:p w14:paraId="60C876D0" w14:textId="77777777" w:rsidR="00427A09" w:rsidRDefault="00427A09">
      <w:pPr>
        <w:spacing w:after="160" w:line="259" w:lineRule="auto"/>
        <w:rPr>
          <w:rFonts w:ascii="Book Antiqua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color w:val="000000"/>
          <w:sz w:val="24"/>
          <w:szCs w:val="24"/>
        </w:rPr>
        <w:br w:type="page"/>
      </w:r>
    </w:p>
    <w:p w14:paraId="0582F04B" w14:textId="5A926C97" w:rsidR="00CD05E3" w:rsidRDefault="00CD05E3" w:rsidP="00696015">
      <w:pPr>
        <w:pStyle w:val="ListParagraph"/>
        <w:numPr>
          <w:ilvl w:val="0"/>
          <w:numId w:val="8"/>
        </w:numPr>
        <w:rPr>
          <w:rFonts w:ascii="Book Antiqua" w:hAnsi="Book Antiqua" w:cs="Arial"/>
          <w:b/>
          <w:color w:val="000000"/>
          <w:sz w:val="24"/>
          <w:szCs w:val="24"/>
        </w:rPr>
      </w:pPr>
      <w:r w:rsidRPr="00696015">
        <w:rPr>
          <w:rFonts w:ascii="Book Antiqua" w:hAnsi="Book Antiqua" w:cs="Arial"/>
          <w:b/>
          <w:color w:val="000000"/>
          <w:sz w:val="24"/>
          <w:szCs w:val="24"/>
        </w:rPr>
        <w:lastRenderedPageBreak/>
        <w:t xml:space="preserve">Compensation of </w:t>
      </w:r>
      <w:r w:rsidR="00843687">
        <w:rPr>
          <w:rFonts w:ascii="Book Antiqua" w:hAnsi="Book Antiqua" w:cs="Arial"/>
          <w:b/>
          <w:color w:val="000000"/>
          <w:sz w:val="24"/>
          <w:szCs w:val="24"/>
        </w:rPr>
        <w:t>Channel Partner</w:t>
      </w:r>
    </w:p>
    <w:p w14:paraId="0B4921D9" w14:textId="77777777" w:rsidR="00E22CC2" w:rsidRPr="00696015" w:rsidRDefault="00E22CC2" w:rsidP="00F14FD9">
      <w:pPr>
        <w:ind w:left="72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696015">
        <w:rPr>
          <w:rFonts w:ascii="Book Antiqua" w:hAnsi="Book Antiqua" w:cs="Arial"/>
          <w:color w:val="000000"/>
          <w:sz w:val="24"/>
          <w:szCs w:val="24"/>
        </w:rPr>
        <w:t xml:space="preserve">The </w:t>
      </w:r>
      <w:r w:rsidR="004610F5" w:rsidRPr="00696015">
        <w:rPr>
          <w:rFonts w:ascii="Book Antiqua" w:hAnsi="Book Antiqua" w:cs="Arial"/>
          <w:color w:val="000000"/>
          <w:sz w:val="24"/>
          <w:szCs w:val="24"/>
        </w:rPr>
        <w:t>pay-out</w:t>
      </w:r>
      <w:r w:rsidRPr="00696015">
        <w:rPr>
          <w:rFonts w:ascii="Book Antiqua" w:hAnsi="Book Antiqua" w:cs="Arial"/>
          <w:color w:val="000000"/>
          <w:sz w:val="24"/>
          <w:szCs w:val="24"/>
        </w:rPr>
        <w:t xml:space="preserve"> </w:t>
      </w:r>
      <w:r>
        <w:rPr>
          <w:rFonts w:ascii="Book Antiqua" w:hAnsi="Book Antiqua" w:cs="Arial"/>
          <w:color w:val="000000"/>
          <w:sz w:val="24"/>
          <w:szCs w:val="24"/>
        </w:rPr>
        <w:t xml:space="preserve">for programs/assignments </w:t>
      </w:r>
      <w:r w:rsidRPr="00696015">
        <w:rPr>
          <w:rFonts w:ascii="Book Antiqua" w:hAnsi="Book Antiqua" w:cs="Arial"/>
          <w:color w:val="000000"/>
          <w:sz w:val="24"/>
          <w:szCs w:val="24"/>
        </w:rPr>
        <w:t xml:space="preserve">shall be determined and arrived as </w:t>
      </w:r>
      <w:r>
        <w:rPr>
          <w:rFonts w:ascii="Book Antiqua" w:hAnsi="Book Antiqua" w:cs="Arial"/>
          <w:color w:val="000000"/>
          <w:sz w:val="24"/>
          <w:szCs w:val="24"/>
        </w:rPr>
        <w:t>mentioned below;</w:t>
      </w:r>
    </w:p>
    <w:p w14:paraId="0FA448F1" w14:textId="77777777" w:rsidR="00CD05E3" w:rsidRPr="00D35DBF" w:rsidRDefault="00CD05E3" w:rsidP="00696015">
      <w:pPr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D35DBF">
        <w:rPr>
          <w:rFonts w:ascii="Book Antiqua" w:hAnsi="Book Antiqua" w:cs="Arial"/>
          <w:b/>
          <w:sz w:val="24"/>
          <w:szCs w:val="24"/>
        </w:rPr>
        <w:t>Certification</w:t>
      </w:r>
      <w:r w:rsidR="00E22CC2">
        <w:rPr>
          <w:rFonts w:ascii="Book Antiqua" w:hAnsi="Book Antiqua" w:cs="Arial"/>
          <w:b/>
          <w:sz w:val="24"/>
          <w:szCs w:val="24"/>
        </w:rPr>
        <w:t xml:space="preserve"> </w:t>
      </w:r>
      <w:r w:rsidRPr="00D35DBF">
        <w:rPr>
          <w:rFonts w:ascii="Book Antiqua" w:hAnsi="Book Antiqua" w:cs="Arial"/>
          <w:b/>
          <w:sz w:val="24"/>
          <w:szCs w:val="24"/>
        </w:rPr>
        <w:t>Net Revenue Booking</w:t>
      </w:r>
      <w:r w:rsidR="00E22CC2">
        <w:rPr>
          <w:rFonts w:ascii="Book Antiqua" w:hAnsi="Book Antiqua" w:cs="Arial"/>
          <w:b/>
          <w:sz w:val="24"/>
          <w:szCs w:val="24"/>
        </w:rPr>
        <w:t xml:space="preserve"> Basis</w:t>
      </w:r>
      <w:r w:rsidRPr="00D35DBF">
        <w:rPr>
          <w:rFonts w:ascii="Book Antiqua" w:hAnsi="Book Antiqua" w:cs="Arial"/>
          <w:b/>
          <w:sz w:val="24"/>
          <w:szCs w:val="24"/>
        </w:rPr>
        <w:t>:</w:t>
      </w:r>
      <w:r w:rsidRPr="00D35DBF">
        <w:rPr>
          <w:rFonts w:ascii="Book Antiqua" w:hAnsi="Book Antiqua" w:cs="Arial"/>
          <w:sz w:val="24"/>
          <w:szCs w:val="24"/>
        </w:rPr>
        <w:t xml:space="preserve"> Invoiced Value of the Audit Delivered for the 1</w:t>
      </w:r>
      <w:r w:rsidRPr="00D35DBF">
        <w:rPr>
          <w:rFonts w:ascii="Book Antiqua" w:hAnsi="Book Antiqua" w:cs="Arial"/>
          <w:sz w:val="24"/>
          <w:szCs w:val="24"/>
          <w:vertAlign w:val="superscript"/>
        </w:rPr>
        <w:t>st</w:t>
      </w:r>
      <w:r w:rsidRPr="00D35DBF">
        <w:rPr>
          <w:rFonts w:ascii="Book Antiqua" w:hAnsi="Book Antiqua" w:cs="Arial"/>
          <w:sz w:val="24"/>
          <w:szCs w:val="24"/>
        </w:rPr>
        <w:t xml:space="preserve"> Year, net of</w:t>
      </w:r>
      <w:r w:rsidR="00E22CC2">
        <w:rPr>
          <w:rFonts w:ascii="Book Antiqua" w:hAnsi="Book Antiqua" w:cs="Arial"/>
          <w:sz w:val="24"/>
          <w:szCs w:val="24"/>
        </w:rPr>
        <w:t>f</w:t>
      </w:r>
      <w:r w:rsidRPr="00D35DBF">
        <w:rPr>
          <w:rFonts w:ascii="Book Antiqua" w:hAnsi="Book Antiqua" w:cs="Arial"/>
          <w:sz w:val="24"/>
          <w:szCs w:val="24"/>
        </w:rPr>
        <w:t xml:space="preserve"> Travel &amp; Living Expenses and/or any Logo (Accreditation / Company), Database, External Fees etc.</w:t>
      </w:r>
    </w:p>
    <w:p w14:paraId="2C8F077D" w14:textId="77777777" w:rsidR="00CD05E3" w:rsidRPr="00D35DBF" w:rsidRDefault="00A67AEF" w:rsidP="00696015">
      <w:pPr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Training Programs </w:t>
      </w:r>
      <w:r w:rsidR="00CD05E3" w:rsidRPr="00D35DBF">
        <w:rPr>
          <w:rFonts w:ascii="Book Antiqua" w:hAnsi="Book Antiqua" w:cs="Arial"/>
          <w:b/>
          <w:sz w:val="24"/>
          <w:szCs w:val="24"/>
        </w:rPr>
        <w:t>Net Profit</w:t>
      </w:r>
      <w:r w:rsidR="00E22CC2">
        <w:rPr>
          <w:rFonts w:ascii="Book Antiqua" w:hAnsi="Book Antiqua" w:cs="Arial"/>
          <w:b/>
          <w:sz w:val="24"/>
          <w:szCs w:val="24"/>
        </w:rPr>
        <w:t xml:space="preserve"> Basis</w:t>
      </w:r>
      <w:r w:rsidR="00CD05E3" w:rsidRPr="00D35DBF">
        <w:rPr>
          <w:rFonts w:ascii="Book Antiqua" w:hAnsi="Book Antiqua" w:cs="Arial"/>
          <w:b/>
          <w:sz w:val="24"/>
          <w:szCs w:val="24"/>
        </w:rPr>
        <w:t>:</w:t>
      </w:r>
      <w:r w:rsidR="00CD05E3" w:rsidRPr="00D35DBF">
        <w:rPr>
          <w:rFonts w:ascii="Book Antiqua" w:hAnsi="Book Antiqua" w:cs="Arial"/>
          <w:sz w:val="24"/>
          <w:szCs w:val="24"/>
        </w:rPr>
        <w:t xml:space="preserve"> Revenue net of</w:t>
      </w:r>
      <w:r w:rsidR="00E22CC2">
        <w:rPr>
          <w:rFonts w:ascii="Book Antiqua" w:hAnsi="Book Antiqua" w:cs="Arial"/>
          <w:sz w:val="24"/>
          <w:szCs w:val="24"/>
        </w:rPr>
        <w:t>f</w:t>
      </w:r>
      <w:r w:rsidR="00CD05E3" w:rsidRPr="00D35DBF">
        <w:rPr>
          <w:rFonts w:ascii="Book Antiqua" w:hAnsi="Book Antiqua" w:cs="Arial"/>
          <w:sz w:val="24"/>
          <w:szCs w:val="24"/>
        </w:rPr>
        <w:t xml:space="preserve"> all direct training program expenses e.g.  Venue Charges, </w:t>
      </w:r>
      <w:r>
        <w:rPr>
          <w:rFonts w:ascii="Book Antiqua" w:hAnsi="Book Antiqua" w:cs="Arial"/>
          <w:sz w:val="24"/>
          <w:szCs w:val="24"/>
        </w:rPr>
        <w:t xml:space="preserve">All </w:t>
      </w:r>
      <w:r w:rsidR="00CD05E3" w:rsidRPr="00D35DBF">
        <w:rPr>
          <w:rFonts w:ascii="Book Antiqua" w:hAnsi="Book Antiqua" w:cs="Arial"/>
          <w:sz w:val="24"/>
          <w:szCs w:val="24"/>
        </w:rPr>
        <w:t>Travel, Stay &amp; Living, Conveyance, Training Aids, Material &amp; Handouts, give away etc. However</w:t>
      </w:r>
      <w:r w:rsidR="00E22CC2">
        <w:rPr>
          <w:rFonts w:ascii="Book Antiqua" w:hAnsi="Book Antiqua" w:cs="Arial"/>
          <w:sz w:val="24"/>
          <w:szCs w:val="24"/>
        </w:rPr>
        <w:t>,</w:t>
      </w:r>
      <w:r w:rsidR="00CD05E3" w:rsidRPr="00D35DBF">
        <w:rPr>
          <w:rFonts w:ascii="Book Antiqua" w:hAnsi="Book Antiqua" w:cs="Arial"/>
          <w:sz w:val="24"/>
          <w:szCs w:val="24"/>
        </w:rPr>
        <w:t xml:space="preserve"> this would not include the communication expenses incurred for conducting the program.</w:t>
      </w:r>
    </w:p>
    <w:p w14:paraId="061F1A42" w14:textId="3B50962E" w:rsidR="00CD05E3" w:rsidRPr="00FA6DE7" w:rsidRDefault="00FA6DE7" w:rsidP="00696015">
      <w:pPr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96015">
        <w:rPr>
          <w:rFonts w:ascii="Book Antiqua" w:hAnsi="Book Antiqua" w:cs="Arial"/>
          <w:sz w:val="24"/>
          <w:szCs w:val="24"/>
        </w:rPr>
        <w:t xml:space="preserve">DQS India shall release payment to </w:t>
      </w:r>
      <w:r w:rsidR="00D3386B" w:rsidRPr="00D3386B">
        <w:rPr>
          <w:rFonts w:ascii="Book Antiqua" w:hAnsi="Book Antiqua" w:cs="Arial"/>
          <w:color w:val="0070C0"/>
          <w:sz w:val="24"/>
          <w:szCs w:val="24"/>
        </w:rPr>
        <w:t>CP</w:t>
      </w:r>
      <w:r w:rsidR="00D3386B">
        <w:rPr>
          <w:rFonts w:ascii="Book Antiqua" w:hAnsi="Book Antiqua" w:cs="Arial"/>
          <w:sz w:val="24"/>
          <w:szCs w:val="24"/>
        </w:rPr>
        <w:t>s</w:t>
      </w:r>
      <w:r w:rsidR="00CD05E3" w:rsidRPr="00696015">
        <w:rPr>
          <w:rFonts w:ascii="Book Antiqua" w:hAnsi="Book Antiqua" w:cs="Arial"/>
          <w:sz w:val="24"/>
          <w:szCs w:val="24"/>
        </w:rPr>
        <w:t xml:space="preserve"> </w:t>
      </w:r>
      <w:r w:rsidRPr="00696015">
        <w:rPr>
          <w:rFonts w:ascii="Book Antiqua" w:hAnsi="Book Antiqua" w:cs="Arial"/>
          <w:sz w:val="24"/>
          <w:szCs w:val="24"/>
        </w:rPr>
        <w:t xml:space="preserve">for respective assessment/program </w:t>
      </w:r>
      <w:r w:rsidR="00E22CC2" w:rsidRPr="00696015">
        <w:rPr>
          <w:rFonts w:ascii="Book Antiqua" w:hAnsi="Book Antiqua" w:cs="Arial"/>
          <w:sz w:val="24"/>
          <w:szCs w:val="24"/>
        </w:rPr>
        <w:t xml:space="preserve">only on fulfilling of </w:t>
      </w:r>
      <w:r w:rsidR="00CD05E3" w:rsidRPr="00696015">
        <w:rPr>
          <w:rFonts w:ascii="Book Antiqua" w:hAnsi="Book Antiqua" w:cs="Arial"/>
          <w:sz w:val="24"/>
          <w:szCs w:val="24"/>
        </w:rPr>
        <w:t xml:space="preserve">following conditions </w:t>
      </w:r>
      <w:r w:rsidR="00E22CC2" w:rsidRPr="00696015">
        <w:rPr>
          <w:rFonts w:ascii="Book Antiqua" w:hAnsi="Book Antiqua" w:cs="Arial"/>
          <w:sz w:val="24"/>
          <w:szCs w:val="24"/>
        </w:rPr>
        <w:t>;</w:t>
      </w:r>
    </w:p>
    <w:p w14:paraId="78D307DE" w14:textId="77777777" w:rsidR="00CD05E3" w:rsidRPr="004243EB" w:rsidRDefault="00CD05E3" w:rsidP="00696015">
      <w:pPr>
        <w:numPr>
          <w:ilvl w:val="1"/>
          <w:numId w:val="11"/>
        </w:numPr>
        <w:tabs>
          <w:tab w:val="left" w:pos="630"/>
        </w:tabs>
        <w:jc w:val="both"/>
        <w:rPr>
          <w:rFonts w:ascii="Book Antiqua" w:hAnsi="Book Antiqua" w:cs="Arial"/>
          <w:sz w:val="24"/>
          <w:szCs w:val="24"/>
        </w:rPr>
      </w:pPr>
      <w:r w:rsidRPr="004243EB">
        <w:rPr>
          <w:rFonts w:ascii="Book Antiqua" w:hAnsi="Book Antiqua" w:cs="Arial"/>
          <w:sz w:val="24"/>
          <w:szCs w:val="24"/>
        </w:rPr>
        <w:t xml:space="preserve">Total </w:t>
      </w:r>
      <w:r w:rsidR="00FA6DE7" w:rsidRPr="004243EB">
        <w:rPr>
          <w:rFonts w:ascii="Book Antiqua" w:hAnsi="Book Antiqua" w:cs="Arial"/>
          <w:sz w:val="24"/>
          <w:szCs w:val="24"/>
        </w:rPr>
        <w:t>i</w:t>
      </w:r>
      <w:r w:rsidRPr="004243EB">
        <w:rPr>
          <w:rFonts w:ascii="Book Antiqua" w:hAnsi="Book Antiqua" w:cs="Arial"/>
          <w:sz w:val="24"/>
          <w:szCs w:val="24"/>
        </w:rPr>
        <w:t>nvoice</w:t>
      </w:r>
      <w:r w:rsidR="00FA6DE7" w:rsidRPr="004243EB">
        <w:rPr>
          <w:rFonts w:ascii="Book Antiqua" w:hAnsi="Book Antiqua" w:cs="Arial"/>
          <w:sz w:val="24"/>
          <w:szCs w:val="24"/>
        </w:rPr>
        <w:t>/due</w:t>
      </w:r>
      <w:r w:rsidRPr="004243EB">
        <w:rPr>
          <w:rFonts w:ascii="Book Antiqua" w:hAnsi="Book Antiqua" w:cs="Arial"/>
          <w:sz w:val="24"/>
          <w:szCs w:val="24"/>
        </w:rPr>
        <w:t xml:space="preserve"> amount </w:t>
      </w:r>
      <w:r w:rsidR="00FA6DE7" w:rsidRPr="004243EB">
        <w:rPr>
          <w:rFonts w:ascii="Book Antiqua" w:hAnsi="Book Antiqua" w:cs="Arial"/>
          <w:sz w:val="24"/>
          <w:szCs w:val="24"/>
        </w:rPr>
        <w:t xml:space="preserve">from customer for respective assessment/program/training </w:t>
      </w:r>
      <w:r w:rsidRPr="004243EB">
        <w:rPr>
          <w:rFonts w:ascii="Book Antiqua" w:hAnsi="Book Antiqua" w:cs="Arial"/>
          <w:sz w:val="24"/>
          <w:szCs w:val="24"/>
        </w:rPr>
        <w:t>is</w:t>
      </w:r>
      <w:r w:rsidR="00FA6DE7" w:rsidRPr="004243EB">
        <w:rPr>
          <w:rFonts w:ascii="Book Antiqua" w:hAnsi="Book Antiqua" w:cs="Arial"/>
          <w:sz w:val="24"/>
          <w:szCs w:val="24"/>
        </w:rPr>
        <w:t>/are</w:t>
      </w:r>
      <w:r w:rsidRPr="004243EB">
        <w:rPr>
          <w:rFonts w:ascii="Book Antiqua" w:hAnsi="Book Antiqua" w:cs="Arial"/>
          <w:sz w:val="24"/>
          <w:szCs w:val="24"/>
        </w:rPr>
        <w:t xml:space="preserve"> collected</w:t>
      </w:r>
      <w:r w:rsidR="00FA6DE7" w:rsidRPr="004243EB">
        <w:rPr>
          <w:rFonts w:ascii="Book Antiqua" w:hAnsi="Book Antiqua" w:cs="Arial"/>
          <w:sz w:val="24"/>
          <w:szCs w:val="24"/>
        </w:rPr>
        <w:t xml:space="preserve"> in full</w:t>
      </w:r>
      <w:r w:rsidR="004243EB">
        <w:rPr>
          <w:rFonts w:ascii="Book Antiqua" w:hAnsi="Book Antiqua" w:cs="Arial"/>
          <w:sz w:val="24"/>
          <w:szCs w:val="24"/>
        </w:rPr>
        <w:t>; and</w:t>
      </w:r>
    </w:p>
    <w:p w14:paraId="52E1CCB4" w14:textId="14CCF0A1" w:rsidR="004243EB" w:rsidRPr="00D35DBF" w:rsidRDefault="00843687" w:rsidP="00696015">
      <w:pPr>
        <w:numPr>
          <w:ilvl w:val="1"/>
          <w:numId w:val="11"/>
        </w:numPr>
        <w:tabs>
          <w:tab w:val="left" w:pos="630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CP</w:t>
      </w:r>
      <w:r w:rsidR="004243EB">
        <w:rPr>
          <w:rFonts w:ascii="Book Antiqua" w:hAnsi="Book Antiqua" w:cs="Arial"/>
          <w:sz w:val="24"/>
          <w:szCs w:val="24"/>
        </w:rPr>
        <w:t xml:space="preserve"> submits invoice claiming the compensation within 7 days from the deliver completion/report submission applying applicable rate referred in following table; </w:t>
      </w:r>
    </w:p>
    <w:tbl>
      <w:tblPr>
        <w:tblpPr w:leftFromText="180" w:rightFromText="180" w:vertAnchor="text" w:horzAnchor="margin" w:tblpY="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5639"/>
        <w:gridCol w:w="3232"/>
      </w:tblGrid>
      <w:tr w:rsidR="00094D90" w:rsidRPr="00D35DBF" w14:paraId="4B67DC3B" w14:textId="77777777" w:rsidTr="00F26C9C">
        <w:trPr>
          <w:trHeight w:val="303"/>
        </w:trPr>
        <w:tc>
          <w:tcPr>
            <w:tcW w:w="6458" w:type="dxa"/>
            <w:gridSpan w:val="2"/>
            <w:shd w:val="clear" w:color="auto" w:fill="auto"/>
            <w:vAlign w:val="center"/>
          </w:tcPr>
          <w:p w14:paraId="3B76F560" w14:textId="216FF2BC" w:rsidR="00094D90" w:rsidRPr="00D35DBF" w:rsidRDefault="00843687" w:rsidP="00F26C9C">
            <w:pPr>
              <w:pStyle w:val="NoSpacing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CP</w:t>
            </w:r>
            <w:r w:rsidR="00094D90">
              <w:rPr>
                <w:rFonts w:ascii="Book Antiqua" w:hAnsi="Book Antiqua" w:cs="Arial"/>
                <w:b/>
                <w:sz w:val="24"/>
                <w:szCs w:val="24"/>
              </w:rPr>
              <w:t xml:space="preserve"> Payout 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DB03180" w14:textId="77777777" w:rsidR="00094D90" w:rsidRPr="00D35DBF" w:rsidRDefault="00094D90" w:rsidP="00F26C9C">
            <w:pPr>
              <w:pStyle w:val="NoSpacing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D35DBF">
              <w:rPr>
                <w:rFonts w:ascii="Book Antiqua" w:hAnsi="Book Antiqua" w:cs="Arial"/>
                <w:b/>
                <w:sz w:val="24"/>
                <w:szCs w:val="24"/>
              </w:rPr>
              <w:t>% of the Net Revenue Booking</w:t>
            </w:r>
          </w:p>
        </w:tc>
      </w:tr>
      <w:tr w:rsidR="00094D90" w:rsidRPr="00D35DBF" w14:paraId="571CE1AC" w14:textId="77777777" w:rsidTr="00F26C9C">
        <w:tc>
          <w:tcPr>
            <w:tcW w:w="819" w:type="dxa"/>
            <w:shd w:val="clear" w:color="auto" w:fill="auto"/>
            <w:vAlign w:val="center"/>
          </w:tcPr>
          <w:p w14:paraId="6A78B061" w14:textId="77777777" w:rsidR="00094D90" w:rsidRPr="00D35DBF" w:rsidRDefault="00094D90" w:rsidP="00F26C9C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a</w:t>
            </w:r>
            <w:r w:rsidRPr="00D35DBF">
              <w:rPr>
                <w:rFonts w:ascii="Book Antiqua" w:hAnsi="Book Antiqua" w:cs="Arial"/>
                <w:sz w:val="24"/>
                <w:szCs w:val="24"/>
              </w:rPr>
              <w:t xml:space="preserve">. 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33135720" w14:textId="544801B2" w:rsidR="00094D90" w:rsidRPr="00D35DBF" w:rsidRDefault="00B20978" w:rsidP="00F26C9C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Generation of opportunity, contracting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80230F5" w14:textId="51E9D00C" w:rsidR="00094D90" w:rsidRPr="00D35DBF" w:rsidRDefault="00BB1957" w:rsidP="00F26C9C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10</w:t>
            </w:r>
            <w:r w:rsidR="00094D90" w:rsidRPr="00D35DBF">
              <w:rPr>
                <w:rFonts w:ascii="Book Antiqua" w:hAnsi="Book Antiqua" w:cs="Arial"/>
                <w:sz w:val="24"/>
                <w:szCs w:val="24"/>
              </w:rPr>
              <w:t>%</w:t>
            </w:r>
            <w:r w:rsidR="00094D90">
              <w:rPr>
                <w:rFonts w:ascii="Book Antiqua" w:hAnsi="Book Antiqua" w:cs="Arial"/>
                <w:sz w:val="24"/>
                <w:szCs w:val="24"/>
              </w:rPr>
              <w:t xml:space="preserve"> on the </w:t>
            </w:r>
            <w:r w:rsidR="008E763E">
              <w:rPr>
                <w:rFonts w:ascii="Book Antiqua" w:hAnsi="Book Antiqua" w:cs="Arial"/>
                <w:sz w:val="24"/>
                <w:szCs w:val="24"/>
              </w:rPr>
              <w:t>first-year</w:t>
            </w:r>
            <w:r w:rsidR="00094D90">
              <w:rPr>
                <w:rFonts w:ascii="Book Antiqua" w:hAnsi="Book Antiqua" w:cs="Arial"/>
                <w:sz w:val="24"/>
                <w:szCs w:val="24"/>
              </w:rPr>
              <w:t xml:space="preserve"> value</w:t>
            </w:r>
          </w:p>
        </w:tc>
      </w:tr>
      <w:tr w:rsidR="00094D90" w:rsidRPr="00D35DBF" w14:paraId="6BFAED89" w14:textId="77777777" w:rsidTr="00F26C9C">
        <w:tc>
          <w:tcPr>
            <w:tcW w:w="819" w:type="dxa"/>
            <w:shd w:val="clear" w:color="auto" w:fill="auto"/>
            <w:vAlign w:val="center"/>
          </w:tcPr>
          <w:p w14:paraId="0A0A65F2" w14:textId="77777777" w:rsidR="00094D90" w:rsidRDefault="00094D90" w:rsidP="00F26C9C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b.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4BF59BF4" w14:textId="28362E1E" w:rsidR="00094D90" w:rsidRPr="00D35DBF" w:rsidRDefault="00C30D6B" w:rsidP="00F26C9C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Generation of opportunity, contracting, organizing delivery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86CAB78" w14:textId="3D0F1E9A" w:rsidR="00094D90" w:rsidRDefault="00BB1957" w:rsidP="00F26C9C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12</w:t>
            </w:r>
            <w:r w:rsidR="00094D90" w:rsidRPr="00D35DBF">
              <w:rPr>
                <w:rFonts w:ascii="Book Antiqua" w:hAnsi="Book Antiqua" w:cs="Arial"/>
                <w:sz w:val="24"/>
                <w:szCs w:val="24"/>
              </w:rPr>
              <w:t>%</w:t>
            </w:r>
            <w:r w:rsidR="00094D90">
              <w:rPr>
                <w:rFonts w:ascii="Book Antiqua" w:hAnsi="Book Antiqua" w:cs="Arial"/>
                <w:sz w:val="24"/>
                <w:szCs w:val="24"/>
              </w:rPr>
              <w:t xml:space="preserve"> on the </w:t>
            </w:r>
            <w:r w:rsidR="008E763E">
              <w:rPr>
                <w:rFonts w:ascii="Book Antiqua" w:hAnsi="Book Antiqua" w:cs="Arial"/>
                <w:sz w:val="24"/>
                <w:szCs w:val="24"/>
              </w:rPr>
              <w:t>first-year</w:t>
            </w:r>
            <w:r w:rsidR="00094D90">
              <w:rPr>
                <w:rFonts w:ascii="Book Antiqua" w:hAnsi="Book Antiqua" w:cs="Arial"/>
                <w:sz w:val="24"/>
                <w:szCs w:val="24"/>
              </w:rPr>
              <w:t xml:space="preserve"> value</w:t>
            </w:r>
          </w:p>
        </w:tc>
      </w:tr>
      <w:tr w:rsidR="00094D90" w:rsidRPr="00D35DBF" w14:paraId="68ADF427" w14:textId="77777777" w:rsidTr="00F26C9C">
        <w:tc>
          <w:tcPr>
            <w:tcW w:w="819" w:type="dxa"/>
            <w:shd w:val="clear" w:color="auto" w:fill="auto"/>
            <w:vAlign w:val="center"/>
          </w:tcPr>
          <w:p w14:paraId="1477A3E6" w14:textId="77777777" w:rsidR="00094D90" w:rsidRDefault="00094D90" w:rsidP="00F26C9C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c.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4CD75D3C" w14:textId="262A81BE" w:rsidR="00094D90" w:rsidRPr="00D35DBF" w:rsidRDefault="008E763E" w:rsidP="00F26C9C">
            <w:pPr>
              <w:pStyle w:val="NoSpacing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Generation of opportunity, contracting, organizing delivery, collection of payments  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7D20A6DA" w14:textId="48B27475" w:rsidR="00094D90" w:rsidRPr="00D35DBF" w:rsidRDefault="00BB1957" w:rsidP="00F26C9C">
            <w:pPr>
              <w:pStyle w:val="NoSpacing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15</w:t>
            </w:r>
            <w:r w:rsidR="00094D90" w:rsidRPr="00D35DBF">
              <w:rPr>
                <w:rFonts w:ascii="Book Antiqua" w:hAnsi="Book Antiqua" w:cs="Arial"/>
                <w:sz w:val="24"/>
                <w:szCs w:val="24"/>
              </w:rPr>
              <w:t>%</w:t>
            </w:r>
            <w:r w:rsidR="00094D90">
              <w:rPr>
                <w:rFonts w:ascii="Book Antiqua" w:hAnsi="Book Antiqua" w:cs="Arial"/>
                <w:sz w:val="24"/>
                <w:szCs w:val="24"/>
              </w:rPr>
              <w:t xml:space="preserve"> on the </w:t>
            </w:r>
            <w:r w:rsidR="008E763E">
              <w:rPr>
                <w:rFonts w:ascii="Book Antiqua" w:hAnsi="Book Antiqua" w:cs="Arial"/>
                <w:sz w:val="24"/>
                <w:szCs w:val="24"/>
              </w:rPr>
              <w:t>first-year</w:t>
            </w:r>
            <w:r w:rsidR="00094D90">
              <w:rPr>
                <w:rFonts w:ascii="Book Antiqua" w:hAnsi="Book Antiqua" w:cs="Arial"/>
                <w:sz w:val="24"/>
                <w:szCs w:val="24"/>
              </w:rPr>
              <w:t xml:space="preserve"> value</w:t>
            </w:r>
          </w:p>
        </w:tc>
      </w:tr>
    </w:tbl>
    <w:p w14:paraId="747C58DA" w14:textId="77777777" w:rsidR="0021651A" w:rsidRDefault="0021651A" w:rsidP="00CD05E3">
      <w:pPr>
        <w:pStyle w:val="NoSpacing"/>
        <w:rPr>
          <w:rFonts w:ascii="Book Antiqua" w:hAnsi="Book Antiqua"/>
          <w:sz w:val="24"/>
          <w:szCs w:val="24"/>
        </w:rPr>
      </w:pPr>
    </w:p>
    <w:p w14:paraId="3E0184A6" w14:textId="77777777" w:rsidR="00CD05E3" w:rsidRPr="00D35DBF" w:rsidRDefault="00CD05E3" w:rsidP="00CD05E3">
      <w:pPr>
        <w:pStyle w:val="NoSpacing"/>
        <w:rPr>
          <w:rFonts w:ascii="Book Antiqua" w:hAnsi="Book Antiqua"/>
          <w:sz w:val="24"/>
          <w:szCs w:val="24"/>
        </w:rPr>
      </w:pPr>
    </w:p>
    <w:p w14:paraId="5B4AA800" w14:textId="77777777" w:rsidR="00CD05E3" w:rsidRPr="00696015" w:rsidRDefault="00CD05E3" w:rsidP="00696015">
      <w:pPr>
        <w:pStyle w:val="NoSpacing"/>
        <w:numPr>
          <w:ilvl w:val="0"/>
          <w:numId w:val="8"/>
        </w:numPr>
        <w:rPr>
          <w:rFonts w:ascii="Book Antiqua" w:hAnsi="Book Antiqua"/>
          <w:b/>
          <w:sz w:val="24"/>
          <w:szCs w:val="24"/>
        </w:rPr>
      </w:pPr>
      <w:r w:rsidRPr="00696015">
        <w:rPr>
          <w:rFonts w:ascii="Book Antiqua" w:hAnsi="Book Antiqua"/>
          <w:b/>
          <w:sz w:val="24"/>
          <w:szCs w:val="24"/>
        </w:rPr>
        <w:t>Review</w:t>
      </w:r>
    </w:p>
    <w:p w14:paraId="5A1BDDB7" w14:textId="7A7E7201" w:rsidR="00CD05E3" w:rsidRDefault="00CD05E3" w:rsidP="00A178EA">
      <w:pPr>
        <w:pStyle w:val="NoSpacing"/>
        <w:ind w:left="360"/>
        <w:jc w:val="both"/>
        <w:rPr>
          <w:rFonts w:ascii="Book Antiqua" w:hAnsi="Book Antiqua"/>
          <w:sz w:val="24"/>
          <w:szCs w:val="24"/>
        </w:rPr>
      </w:pPr>
      <w:r w:rsidRPr="00D35DBF">
        <w:rPr>
          <w:rFonts w:ascii="Book Antiqua" w:hAnsi="Book Antiqua"/>
          <w:sz w:val="24"/>
          <w:szCs w:val="24"/>
        </w:rPr>
        <w:t xml:space="preserve">Review of </w:t>
      </w:r>
      <w:r w:rsidR="00843687">
        <w:rPr>
          <w:rFonts w:ascii="Book Antiqua" w:hAnsi="Book Antiqua"/>
          <w:sz w:val="24"/>
          <w:szCs w:val="24"/>
        </w:rPr>
        <w:t>CP</w:t>
      </w:r>
      <w:r w:rsidR="00FA6DE7">
        <w:rPr>
          <w:rFonts w:ascii="Book Antiqua" w:hAnsi="Book Antiqua"/>
          <w:sz w:val="24"/>
          <w:szCs w:val="24"/>
        </w:rPr>
        <w:t xml:space="preserve"> </w:t>
      </w:r>
      <w:r w:rsidRPr="00D35DBF">
        <w:rPr>
          <w:rFonts w:ascii="Book Antiqua" w:hAnsi="Book Antiqua"/>
          <w:sz w:val="24"/>
          <w:szCs w:val="24"/>
        </w:rPr>
        <w:t xml:space="preserve">performance </w:t>
      </w:r>
      <w:r w:rsidR="00FA6DE7">
        <w:rPr>
          <w:rFonts w:ascii="Book Antiqua" w:hAnsi="Book Antiqua"/>
          <w:sz w:val="24"/>
          <w:szCs w:val="24"/>
        </w:rPr>
        <w:t xml:space="preserve">shall be done </w:t>
      </w:r>
      <w:r w:rsidRPr="00D35DBF">
        <w:rPr>
          <w:rFonts w:ascii="Book Antiqua" w:hAnsi="Book Antiqua"/>
          <w:sz w:val="24"/>
          <w:szCs w:val="24"/>
        </w:rPr>
        <w:t xml:space="preserve">on </w:t>
      </w:r>
      <w:r w:rsidR="00FA6DE7">
        <w:rPr>
          <w:rFonts w:ascii="Book Antiqua" w:hAnsi="Book Antiqua"/>
          <w:sz w:val="24"/>
          <w:szCs w:val="24"/>
        </w:rPr>
        <w:t>m</w:t>
      </w:r>
      <w:r w:rsidRPr="00D35DBF">
        <w:rPr>
          <w:rFonts w:ascii="Book Antiqua" w:hAnsi="Book Antiqua"/>
          <w:sz w:val="24"/>
          <w:szCs w:val="24"/>
        </w:rPr>
        <w:t>onthly basis</w:t>
      </w:r>
      <w:r w:rsidR="00951618">
        <w:rPr>
          <w:rFonts w:ascii="Book Antiqua" w:hAnsi="Book Antiqua"/>
          <w:sz w:val="24"/>
          <w:szCs w:val="24"/>
        </w:rPr>
        <w:t xml:space="preserve"> by the respective Regional </w:t>
      </w:r>
      <w:r w:rsidR="00462858" w:rsidRPr="00462858">
        <w:rPr>
          <w:rFonts w:ascii="Book Antiqua" w:hAnsi="Book Antiqua"/>
          <w:color w:val="0070C0"/>
          <w:sz w:val="24"/>
          <w:szCs w:val="24"/>
        </w:rPr>
        <w:t>Business Head</w:t>
      </w:r>
      <w:r w:rsidR="00951618">
        <w:rPr>
          <w:rFonts w:ascii="Book Antiqua" w:hAnsi="Book Antiqua"/>
          <w:sz w:val="24"/>
          <w:szCs w:val="24"/>
        </w:rPr>
        <w:t xml:space="preserve"> of DQS India</w:t>
      </w:r>
      <w:r w:rsidRPr="00D35DBF">
        <w:rPr>
          <w:rFonts w:ascii="Book Antiqua" w:hAnsi="Book Antiqua"/>
          <w:sz w:val="24"/>
          <w:szCs w:val="24"/>
        </w:rPr>
        <w:t xml:space="preserve">. </w:t>
      </w:r>
    </w:p>
    <w:p w14:paraId="7A15ADE3" w14:textId="77777777" w:rsidR="005E477F" w:rsidRDefault="005E477F" w:rsidP="00A178EA">
      <w:pPr>
        <w:pStyle w:val="NoSpacing"/>
        <w:ind w:left="360"/>
        <w:jc w:val="both"/>
        <w:rPr>
          <w:rFonts w:ascii="Book Antiqua" w:hAnsi="Book Antiqua"/>
          <w:sz w:val="24"/>
          <w:szCs w:val="24"/>
        </w:rPr>
      </w:pPr>
    </w:p>
    <w:p w14:paraId="2CBCD9B3" w14:textId="77777777" w:rsidR="00FA6DE7" w:rsidRPr="00696015" w:rsidRDefault="00FA6DE7" w:rsidP="00696015">
      <w:pPr>
        <w:pStyle w:val="NoSpacing"/>
        <w:numPr>
          <w:ilvl w:val="0"/>
          <w:numId w:val="8"/>
        </w:numPr>
        <w:rPr>
          <w:rFonts w:ascii="Book Antiqua" w:hAnsi="Book Antiqua"/>
          <w:b/>
          <w:sz w:val="24"/>
          <w:szCs w:val="24"/>
        </w:rPr>
      </w:pPr>
      <w:r w:rsidRPr="00696015">
        <w:rPr>
          <w:rFonts w:ascii="Book Antiqua" w:hAnsi="Book Antiqua"/>
          <w:b/>
          <w:sz w:val="24"/>
          <w:szCs w:val="24"/>
        </w:rPr>
        <w:t>Validity and Termination of this agreement</w:t>
      </w:r>
    </w:p>
    <w:p w14:paraId="63F861CC" w14:textId="576D2C49" w:rsidR="00FA6DE7" w:rsidRDefault="00FA6DE7" w:rsidP="00696015">
      <w:pPr>
        <w:pStyle w:val="NoSpacing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</w:t>
      </w:r>
      <w:r w:rsidR="000907EF">
        <w:rPr>
          <w:rFonts w:ascii="Book Antiqua" w:hAnsi="Book Antiqua"/>
          <w:sz w:val="24"/>
          <w:szCs w:val="24"/>
        </w:rPr>
        <w:t xml:space="preserve"> agreement shall be valid for </w:t>
      </w:r>
      <w:r>
        <w:rPr>
          <w:rFonts w:ascii="Book Antiqua" w:hAnsi="Book Antiqua"/>
          <w:sz w:val="24"/>
          <w:szCs w:val="24"/>
        </w:rPr>
        <w:t>o</w:t>
      </w:r>
      <w:r w:rsidR="000907EF">
        <w:rPr>
          <w:rFonts w:ascii="Book Antiqua" w:hAnsi="Book Antiqua"/>
          <w:sz w:val="24"/>
          <w:szCs w:val="24"/>
        </w:rPr>
        <w:t>ne year</w:t>
      </w:r>
      <w:r>
        <w:rPr>
          <w:rFonts w:ascii="Book Antiqua" w:hAnsi="Book Antiqua"/>
          <w:sz w:val="24"/>
          <w:szCs w:val="24"/>
        </w:rPr>
        <w:t xml:space="preserve"> from the date of this agreement.</w:t>
      </w:r>
      <w:r w:rsidR="00545FA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On expiry this agreement can be further extended as mutually agreed by DQS India and </w:t>
      </w:r>
      <w:r w:rsidR="00843687" w:rsidRPr="00462858">
        <w:rPr>
          <w:rFonts w:ascii="Book Antiqua" w:hAnsi="Book Antiqua"/>
          <w:color w:val="0070C0"/>
          <w:sz w:val="24"/>
          <w:szCs w:val="24"/>
        </w:rPr>
        <w:t>CP</w:t>
      </w:r>
      <w:r>
        <w:rPr>
          <w:rFonts w:ascii="Book Antiqua" w:hAnsi="Book Antiqua"/>
          <w:sz w:val="24"/>
          <w:szCs w:val="24"/>
        </w:rPr>
        <w:t>. However, during the tenure this agreement either party shall serve on the other termination notice in writing through email/registered speed post by providing 30 days prior notice.</w:t>
      </w:r>
    </w:p>
    <w:p w14:paraId="4ACCAAAC" w14:textId="77777777" w:rsidR="00FA6DE7" w:rsidRDefault="00FA6DE7" w:rsidP="00696015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28BC60FA" w14:textId="77777777" w:rsidR="00FA6DE7" w:rsidRPr="00696015" w:rsidRDefault="00FA6DE7" w:rsidP="00696015">
      <w:pPr>
        <w:pStyle w:val="NoSpacing"/>
        <w:numPr>
          <w:ilvl w:val="0"/>
          <w:numId w:val="8"/>
        </w:numPr>
        <w:rPr>
          <w:rFonts w:ascii="Book Antiqua" w:hAnsi="Book Antiqua"/>
          <w:b/>
          <w:sz w:val="24"/>
          <w:szCs w:val="24"/>
        </w:rPr>
      </w:pPr>
      <w:r w:rsidRPr="00696015">
        <w:rPr>
          <w:rFonts w:ascii="Book Antiqua" w:hAnsi="Book Antiqua"/>
          <w:b/>
          <w:sz w:val="24"/>
          <w:szCs w:val="24"/>
        </w:rPr>
        <w:t>Non-disclosure clause</w:t>
      </w:r>
    </w:p>
    <w:p w14:paraId="5DE11E27" w14:textId="2EFF31D3" w:rsidR="00FA6DE7" w:rsidRDefault="00FA6DE7" w:rsidP="00696015">
      <w:pPr>
        <w:pStyle w:val="NoSpacing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Separate Non-Disclosure Agreement </w:t>
      </w:r>
      <w:r w:rsidRPr="00462858">
        <w:rPr>
          <w:rFonts w:ascii="Book Antiqua" w:hAnsi="Book Antiqua"/>
          <w:color w:val="0070C0"/>
          <w:sz w:val="24"/>
          <w:szCs w:val="24"/>
        </w:rPr>
        <w:t xml:space="preserve">shall be </w:t>
      </w:r>
      <w:r w:rsidR="00462858" w:rsidRPr="00462858">
        <w:rPr>
          <w:rFonts w:ascii="Book Antiqua" w:hAnsi="Book Antiqua"/>
          <w:color w:val="0070C0"/>
          <w:sz w:val="24"/>
          <w:szCs w:val="24"/>
        </w:rPr>
        <w:t>signed off</w:t>
      </w:r>
      <w:r w:rsidRPr="00462858">
        <w:rPr>
          <w:rFonts w:ascii="Book Antiqua" w:hAnsi="Book Antiqua"/>
          <w:color w:val="0070C0"/>
          <w:sz w:val="24"/>
          <w:szCs w:val="24"/>
        </w:rPr>
        <w:t xml:space="preserve"> </w:t>
      </w:r>
      <w:r w:rsidR="00462858" w:rsidRPr="00462858">
        <w:rPr>
          <w:rFonts w:ascii="Book Antiqua" w:hAnsi="Book Antiqua"/>
          <w:color w:val="0070C0"/>
          <w:sz w:val="24"/>
          <w:szCs w:val="24"/>
        </w:rPr>
        <w:t>between</w:t>
      </w:r>
      <w:r w:rsidRPr="00462858">
        <w:rPr>
          <w:rFonts w:ascii="Book Antiqua" w:hAnsi="Book Antiqua"/>
          <w:color w:val="0070C0"/>
          <w:sz w:val="24"/>
          <w:szCs w:val="24"/>
        </w:rPr>
        <w:t xml:space="preserve"> DQS India and </w:t>
      </w:r>
      <w:r w:rsidR="00843687" w:rsidRPr="00462858">
        <w:rPr>
          <w:rFonts w:ascii="Book Antiqua" w:hAnsi="Book Antiqua"/>
          <w:color w:val="0070C0"/>
          <w:sz w:val="24"/>
          <w:szCs w:val="24"/>
        </w:rPr>
        <w:t>CP</w:t>
      </w:r>
      <w:r w:rsidR="00462858" w:rsidRPr="00462858">
        <w:rPr>
          <w:rFonts w:ascii="Book Antiqua" w:hAnsi="Book Antiqua"/>
          <w:color w:val="0070C0"/>
          <w:sz w:val="24"/>
          <w:szCs w:val="24"/>
        </w:rPr>
        <w:t xml:space="preserve">, </w:t>
      </w:r>
      <w:r w:rsidRPr="00462858">
        <w:rPr>
          <w:rFonts w:ascii="Book Antiqua" w:hAnsi="Book Antiqua"/>
          <w:color w:val="0070C0"/>
          <w:sz w:val="24"/>
          <w:szCs w:val="24"/>
        </w:rPr>
        <w:t>which shall be read as part and parcel of this agreement.</w:t>
      </w:r>
    </w:p>
    <w:p w14:paraId="204E9503" w14:textId="77777777" w:rsidR="00FA6DE7" w:rsidRDefault="00FA6DE7" w:rsidP="00696015">
      <w:pPr>
        <w:pStyle w:val="NoSpacing"/>
        <w:ind w:left="360"/>
        <w:rPr>
          <w:rFonts w:ascii="Book Antiqua" w:hAnsi="Book Antiqua"/>
          <w:sz w:val="24"/>
          <w:szCs w:val="24"/>
        </w:rPr>
      </w:pPr>
    </w:p>
    <w:p w14:paraId="01B75B93" w14:textId="77777777" w:rsidR="00FA6DE7" w:rsidRPr="00696015" w:rsidRDefault="00FA6DE7" w:rsidP="00FA6DE7">
      <w:pPr>
        <w:ind w:left="36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All other terms of the Agreement shall remain unchanged and in full force and effect.</w:t>
      </w:r>
    </w:p>
    <w:p w14:paraId="7240D4D1" w14:textId="0FCA368D" w:rsidR="00FA6DE7" w:rsidRPr="00696015" w:rsidRDefault="00FA6DE7" w:rsidP="00FA6DE7">
      <w:pPr>
        <w:ind w:left="36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The undersigned represents and warrant that he</w:t>
      </w:r>
      <w:r w:rsidR="005E477F">
        <w:rPr>
          <w:rFonts w:ascii="Book Antiqua" w:eastAsia="Calibri" w:hAnsi="Book Antiqua"/>
          <w:sz w:val="24"/>
          <w:szCs w:val="24"/>
          <w:lang w:val="en-US" w:eastAsia="en-US"/>
        </w:rPr>
        <w:t>/she</w:t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 xml:space="preserve"> is authorized to execute this </w:t>
      </w:r>
      <w:r>
        <w:rPr>
          <w:rFonts w:ascii="Book Antiqua" w:eastAsia="Calibri" w:hAnsi="Book Antiqua"/>
          <w:sz w:val="24"/>
          <w:szCs w:val="24"/>
          <w:lang w:val="en-US" w:eastAsia="en-US"/>
        </w:rPr>
        <w:t xml:space="preserve">agreement </w:t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 xml:space="preserve">on behalf of the </w:t>
      </w:r>
      <w:r w:rsidR="00843687">
        <w:rPr>
          <w:rFonts w:ascii="Book Antiqua" w:eastAsia="Calibri" w:hAnsi="Book Antiqua"/>
          <w:sz w:val="24"/>
          <w:szCs w:val="24"/>
          <w:lang w:val="en-US" w:eastAsia="en-US"/>
        </w:rPr>
        <w:t>CP</w:t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.</w:t>
      </w:r>
    </w:p>
    <w:p w14:paraId="3C313B88" w14:textId="77777777" w:rsidR="005E477F" w:rsidRDefault="005E477F" w:rsidP="00696015">
      <w:pPr>
        <w:spacing w:after="0"/>
        <w:ind w:left="360"/>
        <w:rPr>
          <w:rFonts w:ascii="Book Antiqua" w:eastAsia="Calibri" w:hAnsi="Book Antiqua"/>
          <w:sz w:val="24"/>
          <w:szCs w:val="24"/>
          <w:lang w:val="en-US" w:eastAsia="en-US"/>
        </w:rPr>
      </w:pPr>
    </w:p>
    <w:p w14:paraId="47C5A6A6" w14:textId="77777777" w:rsidR="005E477F" w:rsidRPr="00696015" w:rsidRDefault="005E477F" w:rsidP="00696015">
      <w:pPr>
        <w:spacing w:after="0"/>
        <w:ind w:left="360"/>
        <w:rPr>
          <w:rFonts w:ascii="Book Antiqua" w:eastAsia="Calibri" w:hAnsi="Book Antiqua"/>
          <w:b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 xml:space="preserve">For and On Behalf of </w:t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  <w:t xml:space="preserve">For and On Behalf of </w:t>
      </w:r>
    </w:p>
    <w:p w14:paraId="04970AC5" w14:textId="77777777" w:rsidR="005E477F" w:rsidRPr="00696015" w:rsidRDefault="005E477F" w:rsidP="00696015">
      <w:pPr>
        <w:spacing w:after="0"/>
        <w:ind w:left="360"/>
        <w:rPr>
          <w:rFonts w:ascii="Book Antiqua" w:eastAsia="Calibri" w:hAnsi="Book Antiqua"/>
          <w:b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 xml:space="preserve">Deutsch Quality Systems (India) </w:t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 w:rsidR="0021651A">
        <w:rPr>
          <w:rFonts w:ascii="Book Antiqua" w:eastAsia="Calibri" w:hAnsi="Book Antiqua"/>
          <w:b/>
          <w:sz w:val="24"/>
          <w:szCs w:val="24"/>
          <w:lang w:val="en-US" w:eastAsia="en-US"/>
        </w:rPr>
        <w:t xml:space="preserve"> </w:t>
      </w:r>
      <w:r w:rsidR="004610F5">
        <w:rPr>
          <w:rFonts w:ascii="Book Antiqua" w:eastAsia="Calibri" w:hAnsi="Book Antiqua"/>
          <w:b/>
          <w:sz w:val="24"/>
          <w:szCs w:val="24"/>
          <w:lang w:val="en-US" w:eastAsia="en-US"/>
        </w:rPr>
        <w:t xml:space="preserve">          </w:t>
      </w:r>
      <w:r w:rsidR="00C80FFB" w:rsidRPr="00C80FFB">
        <w:rPr>
          <w:rFonts w:ascii="Book Antiqua" w:eastAsia="Calibri" w:hAnsi="Book Antiqua"/>
          <w:b/>
          <w:sz w:val="24"/>
          <w:szCs w:val="24"/>
          <w:highlight w:val="yellow"/>
          <w:lang w:eastAsia="en-US"/>
        </w:rPr>
        <w:t>*NAME*</w:t>
      </w:r>
    </w:p>
    <w:p w14:paraId="3184E097" w14:textId="77777777" w:rsidR="005E477F" w:rsidRPr="00696015" w:rsidRDefault="005E477F" w:rsidP="00696015">
      <w:pPr>
        <w:spacing w:after="0"/>
        <w:ind w:left="360"/>
        <w:rPr>
          <w:rFonts w:ascii="Book Antiqua" w:eastAsia="Calibri" w:hAnsi="Book Antiqua"/>
          <w:b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b/>
          <w:sz w:val="24"/>
          <w:szCs w:val="24"/>
          <w:lang w:val="en-US" w:eastAsia="en-US"/>
        </w:rPr>
        <w:t>Private Limited</w:t>
      </w:r>
    </w:p>
    <w:p w14:paraId="51A8BD19" w14:textId="77777777" w:rsidR="005E477F" w:rsidRPr="00696015" w:rsidRDefault="005E477F" w:rsidP="00696015">
      <w:pPr>
        <w:tabs>
          <w:tab w:val="left" w:pos="5580"/>
        </w:tabs>
        <w:spacing w:after="0"/>
        <w:ind w:left="360"/>
        <w:jc w:val="both"/>
        <w:rPr>
          <w:rFonts w:ascii="Book Antiqua" w:eastAsia="Calibri" w:hAnsi="Book Antiqua"/>
          <w:b/>
          <w:sz w:val="24"/>
          <w:szCs w:val="24"/>
          <w:lang w:val="en-US" w:eastAsia="en-US"/>
        </w:rPr>
      </w:pPr>
    </w:p>
    <w:p w14:paraId="1B0649D3" w14:textId="5D496D7F" w:rsidR="005E477F" w:rsidRDefault="005E477F" w:rsidP="00696015">
      <w:pPr>
        <w:tabs>
          <w:tab w:val="left" w:pos="5580"/>
        </w:tabs>
        <w:spacing w:after="0"/>
        <w:ind w:left="564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</w:p>
    <w:p w14:paraId="64FA7EDF" w14:textId="77777777" w:rsidR="00500620" w:rsidRPr="00696015" w:rsidRDefault="00500620" w:rsidP="00696015">
      <w:pPr>
        <w:tabs>
          <w:tab w:val="left" w:pos="5580"/>
        </w:tabs>
        <w:spacing w:after="0"/>
        <w:ind w:left="564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</w:p>
    <w:p w14:paraId="5B4AD0FC" w14:textId="1911596B" w:rsidR="005E477F" w:rsidRPr="00696015" w:rsidRDefault="005E477F" w:rsidP="00096FC9">
      <w:pPr>
        <w:spacing w:after="0"/>
        <w:ind w:left="360"/>
        <w:rPr>
          <w:rFonts w:ascii="Book Antiqua" w:eastAsia="Calibri" w:hAnsi="Book Antiqua"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Name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96FC9">
        <w:rPr>
          <w:rFonts w:ascii="Book Antiqua" w:eastAsia="Calibri" w:hAnsi="Book Antiqua"/>
          <w:sz w:val="24"/>
          <w:szCs w:val="24"/>
          <w:lang w:val="en-US" w:eastAsia="en-US"/>
        </w:rPr>
        <w:t xml:space="preserve">: </w:t>
      </w:r>
      <w:r w:rsidR="000D7C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D7C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D7C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D7C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96FC9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C80F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A34AD6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Name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96FC9">
        <w:rPr>
          <w:rFonts w:ascii="Book Antiqua" w:eastAsia="Calibri" w:hAnsi="Book Antiqua"/>
          <w:sz w:val="24"/>
          <w:szCs w:val="24"/>
          <w:lang w:val="en-US" w:eastAsia="en-US"/>
        </w:rPr>
        <w:t xml:space="preserve">: </w:t>
      </w:r>
    </w:p>
    <w:p w14:paraId="60402943" w14:textId="6D604015" w:rsidR="005E477F" w:rsidRPr="00696015" w:rsidRDefault="005E477F" w:rsidP="00696015">
      <w:pPr>
        <w:spacing w:after="0"/>
        <w:ind w:left="36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Title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:</w:t>
      </w:r>
      <w:r w:rsidR="000D7C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0D7C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A34AD6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Title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 xml:space="preserve">: </w:t>
      </w:r>
      <w:r w:rsidR="004610F5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</w:p>
    <w:p w14:paraId="187BE7C1" w14:textId="7F19AF16" w:rsidR="005E477F" w:rsidRDefault="005E477F" w:rsidP="00696015">
      <w:pPr>
        <w:spacing w:after="0"/>
        <w:ind w:left="36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Date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: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  <w:r w:rsidR="00545FA4">
        <w:rPr>
          <w:rFonts w:ascii="Book Antiqua" w:eastAsia="Calibri" w:hAnsi="Book Antiqua"/>
          <w:b/>
          <w:sz w:val="24"/>
          <w:szCs w:val="24"/>
          <w:lang w:val="en-US" w:eastAsia="en-US"/>
        </w:rPr>
        <w:tab/>
      </w:r>
      <w:r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4610F5">
        <w:rPr>
          <w:rFonts w:ascii="Book Antiqua" w:eastAsia="Calibri" w:hAnsi="Book Antiqua"/>
          <w:sz w:val="24"/>
          <w:szCs w:val="24"/>
          <w:lang w:val="en-US" w:eastAsia="en-US"/>
        </w:rPr>
        <w:tab/>
        <w:t xml:space="preserve">      </w:t>
      </w:r>
      <w:r w:rsidR="00094D90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4610F5">
        <w:rPr>
          <w:rFonts w:ascii="Book Antiqua" w:eastAsia="Calibri" w:hAnsi="Book Antiqua"/>
          <w:sz w:val="24"/>
          <w:szCs w:val="24"/>
          <w:lang w:val="en-US" w:eastAsia="en-US"/>
        </w:rPr>
        <w:t xml:space="preserve">     </w:t>
      </w:r>
      <w:r w:rsidR="00F349A6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C80FFB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="00A34AD6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Date</w:t>
      </w:r>
      <w:r w:rsidR="0021651A">
        <w:rPr>
          <w:rFonts w:ascii="Book Antiqua" w:eastAsia="Calibri" w:hAnsi="Book Antiqua"/>
          <w:sz w:val="24"/>
          <w:szCs w:val="24"/>
          <w:lang w:val="en-US" w:eastAsia="en-US"/>
        </w:rPr>
        <w:tab/>
      </w:r>
      <w:r w:rsidRPr="00696015">
        <w:rPr>
          <w:rFonts w:ascii="Book Antiqua" w:eastAsia="Calibri" w:hAnsi="Book Antiqua"/>
          <w:sz w:val="24"/>
          <w:szCs w:val="24"/>
          <w:lang w:val="en-US" w:eastAsia="en-US"/>
        </w:rPr>
        <w:t>:</w:t>
      </w:r>
      <w:r w:rsidR="00EE6D79">
        <w:rPr>
          <w:rFonts w:ascii="Book Antiqua" w:eastAsia="Calibri" w:hAnsi="Book Antiqua"/>
          <w:sz w:val="24"/>
          <w:szCs w:val="24"/>
          <w:lang w:val="en-US" w:eastAsia="en-US"/>
        </w:rPr>
        <w:t xml:space="preserve"> </w:t>
      </w:r>
    </w:p>
    <w:p w14:paraId="6476869E" w14:textId="49A01146" w:rsidR="004610F5" w:rsidRPr="00A34AD6" w:rsidRDefault="00A34AD6" w:rsidP="00696015">
      <w:pPr>
        <w:spacing w:after="0"/>
        <w:ind w:left="360"/>
        <w:jc w:val="both"/>
        <w:rPr>
          <w:rFonts w:ascii="Book Antiqua" w:eastAsia="Calibri" w:hAnsi="Book Antiqua"/>
          <w:b/>
          <w:bCs/>
          <w:sz w:val="24"/>
          <w:szCs w:val="24"/>
          <w:lang w:val="en-US" w:eastAsia="en-US"/>
        </w:rPr>
      </w:pPr>
      <w:r>
        <w:rPr>
          <w:rFonts w:ascii="Book Antiqua" w:eastAsia="Calibri" w:hAnsi="Book Antiqua"/>
          <w:b/>
          <w:bCs/>
          <w:sz w:val="24"/>
          <w:szCs w:val="24"/>
          <w:lang w:val="en-US" w:eastAsia="en-US"/>
        </w:rPr>
        <w:t xml:space="preserve">                                                                           </w:t>
      </w:r>
      <w:r w:rsidR="003759CC">
        <w:rPr>
          <w:rFonts w:ascii="Book Antiqua" w:eastAsia="Calibri" w:hAnsi="Book Antiqua"/>
          <w:b/>
          <w:bCs/>
          <w:sz w:val="24"/>
          <w:szCs w:val="24"/>
          <w:lang w:val="en-US" w:eastAsia="en-US"/>
        </w:rPr>
        <w:t xml:space="preserve"> </w:t>
      </w:r>
      <w:r w:rsidR="00760CBF">
        <w:rPr>
          <w:rFonts w:ascii="Book Antiqua" w:eastAsia="Calibri" w:hAnsi="Book Antiqua"/>
          <w:b/>
          <w:bCs/>
          <w:sz w:val="24"/>
          <w:szCs w:val="24"/>
          <w:lang w:val="en-US" w:eastAsia="en-US"/>
        </w:rPr>
        <w:t xml:space="preserve">  </w:t>
      </w:r>
    </w:p>
    <w:p w14:paraId="106D1549" w14:textId="55057A21" w:rsidR="00B60C95" w:rsidRDefault="00B60C95" w:rsidP="00696015">
      <w:pPr>
        <w:spacing w:after="0"/>
        <w:ind w:left="360"/>
        <w:jc w:val="both"/>
        <w:rPr>
          <w:rFonts w:ascii="Book Antiqua" w:eastAsia="Calibri" w:hAnsi="Book Antiqua"/>
          <w:sz w:val="24"/>
          <w:szCs w:val="24"/>
          <w:lang w:val="en-US" w:eastAsia="en-US"/>
        </w:rPr>
      </w:pPr>
    </w:p>
    <w:p w14:paraId="32173B62" w14:textId="167FDEEC" w:rsidR="004610F5" w:rsidRPr="004610F5" w:rsidRDefault="004610F5" w:rsidP="000D7CFB">
      <w:pPr>
        <w:spacing w:after="0"/>
        <w:ind w:firstLine="360"/>
        <w:jc w:val="both"/>
        <w:rPr>
          <w:rFonts w:ascii="Book Antiqua" w:eastAsia="Calibri" w:hAnsi="Book Antiqua"/>
          <w:b/>
          <w:sz w:val="24"/>
          <w:szCs w:val="24"/>
          <w:lang w:val="en-US" w:eastAsia="en-US"/>
        </w:rPr>
      </w:pPr>
      <w:r w:rsidRPr="004610F5">
        <w:rPr>
          <w:rFonts w:ascii="Book Antiqua" w:eastAsia="Calibri" w:hAnsi="Book Antiqua"/>
          <w:b/>
          <w:sz w:val="24"/>
          <w:szCs w:val="24"/>
          <w:lang w:val="en-US" w:eastAsia="en-US"/>
        </w:rPr>
        <w:t xml:space="preserve">Address: </w:t>
      </w:r>
    </w:p>
    <w:p w14:paraId="404DEC3A" w14:textId="23C6B2C7" w:rsidR="00FD2DD7" w:rsidRPr="00C80FFB" w:rsidRDefault="00FD2DD7" w:rsidP="00C54C4A">
      <w:pPr>
        <w:spacing w:after="0"/>
        <w:ind w:left="720" w:hanging="360"/>
        <w:jc w:val="both"/>
        <w:rPr>
          <w:rFonts w:ascii="Book Antiqua" w:eastAsia="Calibri" w:hAnsi="Book Antiqua"/>
          <w:b/>
          <w:sz w:val="24"/>
          <w:szCs w:val="24"/>
          <w:lang w:val="en-US" w:eastAsia="en-US"/>
        </w:rPr>
      </w:pPr>
    </w:p>
    <w:sectPr w:rsidR="00FD2DD7" w:rsidRPr="00C80FFB" w:rsidSect="00D35DBF">
      <w:headerReference w:type="default" r:id="rId8"/>
      <w:footerReference w:type="default" r:id="rId9"/>
      <w:pgSz w:w="12240" w:h="15840"/>
      <w:pgMar w:top="1440" w:right="108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0C25" w14:textId="77777777" w:rsidR="00122576" w:rsidRDefault="00122576" w:rsidP="007E624B">
      <w:pPr>
        <w:spacing w:after="0" w:line="240" w:lineRule="auto"/>
      </w:pPr>
      <w:r>
        <w:separator/>
      </w:r>
    </w:p>
  </w:endnote>
  <w:endnote w:type="continuationSeparator" w:id="0">
    <w:p w14:paraId="38A6C10D" w14:textId="77777777" w:rsidR="00122576" w:rsidRDefault="00122576" w:rsidP="007E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4975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1BD941" w14:textId="2268E943" w:rsidR="005E477F" w:rsidRDefault="00F51E44" w:rsidP="00696015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>CP</w:t>
            </w:r>
            <w:r w:rsidR="0021651A">
              <w:t>_</w:t>
            </w:r>
            <w:r w:rsidR="00D00E3A">
              <w:t>Draft</w:t>
            </w:r>
            <w:r w:rsidR="0021651A">
              <w:t xml:space="preserve"> - </w:t>
            </w:r>
            <w:r w:rsidR="005E477F">
              <w:t xml:space="preserve">Page </w:t>
            </w:r>
            <w:r w:rsidR="005E477F">
              <w:rPr>
                <w:b/>
                <w:bCs/>
                <w:sz w:val="24"/>
                <w:szCs w:val="24"/>
              </w:rPr>
              <w:fldChar w:fldCharType="begin"/>
            </w:r>
            <w:r w:rsidR="005E477F">
              <w:rPr>
                <w:b/>
                <w:bCs/>
              </w:rPr>
              <w:instrText xml:space="preserve"> PAGE </w:instrText>
            </w:r>
            <w:r w:rsidR="005E477F">
              <w:rPr>
                <w:b/>
                <w:bCs/>
                <w:sz w:val="24"/>
                <w:szCs w:val="24"/>
              </w:rPr>
              <w:fldChar w:fldCharType="separate"/>
            </w:r>
            <w:r w:rsidR="00BB1957">
              <w:rPr>
                <w:b/>
                <w:bCs/>
                <w:noProof/>
              </w:rPr>
              <w:t>3</w:t>
            </w:r>
            <w:r w:rsidR="005E477F">
              <w:rPr>
                <w:b/>
                <w:bCs/>
                <w:sz w:val="24"/>
                <w:szCs w:val="24"/>
              </w:rPr>
              <w:fldChar w:fldCharType="end"/>
            </w:r>
            <w:r w:rsidR="005E477F">
              <w:t xml:space="preserve"> of </w:t>
            </w:r>
            <w:r w:rsidR="005E477F">
              <w:rPr>
                <w:b/>
                <w:bCs/>
                <w:sz w:val="24"/>
                <w:szCs w:val="24"/>
              </w:rPr>
              <w:fldChar w:fldCharType="begin"/>
            </w:r>
            <w:r w:rsidR="005E477F">
              <w:rPr>
                <w:b/>
                <w:bCs/>
              </w:rPr>
              <w:instrText xml:space="preserve"> NUMPAGES  </w:instrText>
            </w:r>
            <w:r w:rsidR="005E477F">
              <w:rPr>
                <w:b/>
                <w:bCs/>
                <w:sz w:val="24"/>
                <w:szCs w:val="24"/>
              </w:rPr>
              <w:fldChar w:fldCharType="separate"/>
            </w:r>
            <w:r w:rsidR="00BB1957">
              <w:rPr>
                <w:b/>
                <w:bCs/>
                <w:noProof/>
              </w:rPr>
              <w:t>3</w:t>
            </w:r>
            <w:r w:rsidR="005E47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6A6BB3" w14:textId="77777777" w:rsidR="00D35DBF" w:rsidRDefault="00D3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83D7" w14:textId="77777777" w:rsidR="00122576" w:rsidRDefault="00122576" w:rsidP="007E624B">
      <w:pPr>
        <w:spacing w:after="0" w:line="240" w:lineRule="auto"/>
      </w:pPr>
      <w:r>
        <w:separator/>
      </w:r>
    </w:p>
  </w:footnote>
  <w:footnote w:type="continuationSeparator" w:id="0">
    <w:p w14:paraId="60C58F8F" w14:textId="77777777" w:rsidR="00122576" w:rsidRDefault="00122576" w:rsidP="007E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8C91" w14:textId="50ECE5F0" w:rsidR="001B4D63" w:rsidRDefault="00003333" w:rsidP="001B4D63">
    <w:pPr>
      <w:pStyle w:val="Header"/>
      <w:jc w:val="right"/>
      <w:rPr>
        <w:noProof/>
      </w:rPr>
    </w:pPr>
    <w:r>
      <w:t>CP</w:t>
    </w:r>
    <w:r w:rsidR="005E477F">
      <w:t>/08/20</w:t>
    </w:r>
    <w:r>
      <w:t>23</w:t>
    </w:r>
    <w:r w:rsidR="005E477F">
      <w:tab/>
    </w:r>
    <w:r w:rsidR="005E477F">
      <w:tab/>
    </w:r>
  </w:p>
  <w:p w14:paraId="582787F8" w14:textId="0008613A" w:rsidR="007E624B" w:rsidRDefault="001B4D63" w:rsidP="001B4D63">
    <w:pPr>
      <w:pStyle w:val="Header"/>
      <w:jc w:val="right"/>
    </w:pPr>
    <w:r>
      <w:rPr>
        <w:noProof/>
      </w:rPr>
      <w:drawing>
        <wp:inline distT="0" distB="0" distL="0" distR="0" wp14:anchorId="75C12BD2" wp14:editId="00DF848A">
          <wp:extent cx="800100" cy="486974"/>
          <wp:effectExtent l="0" t="0" r="0" b="8890"/>
          <wp:docPr id="1" name="Picture 1" descr="A picture containing text, clipart, plate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plate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89" cy="4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E41"/>
    <w:multiLevelType w:val="hybridMultilevel"/>
    <w:tmpl w:val="D1AA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D34"/>
    <w:multiLevelType w:val="hybridMultilevel"/>
    <w:tmpl w:val="7FEAC1DA"/>
    <w:lvl w:ilvl="0" w:tplc="4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75663"/>
    <w:multiLevelType w:val="hybridMultilevel"/>
    <w:tmpl w:val="DD0CCC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B91"/>
    <w:multiLevelType w:val="hybridMultilevel"/>
    <w:tmpl w:val="CAF49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E22"/>
    <w:multiLevelType w:val="hybridMultilevel"/>
    <w:tmpl w:val="4AF277AA"/>
    <w:lvl w:ilvl="0" w:tplc="43F455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F6E95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9AE"/>
    <w:multiLevelType w:val="hybridMultilevel"/>
    <w:tmpl w:val="B9707152"/>
    <w:lvl w:ilvl="0" w:tplc="43F455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6083"/>
    <w:multiLevelType w:val="hybridMultilevel"/>
    <w:tmpl w:val="901E57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1F55"/>
    <w:multiLevelType w:val="hybridMultilevel"/>
    <w:tmpl w:val="86107C8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1D10"/>
    <w:multiLevelType w:val="hybridMultilevel"/>
    <w:tmpl w:val="36084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119AD"/>
    <w:multiLevelType w:val="hybridMultilevel"/>
    <w:tmpl w:val="7BFC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455"/>
    <w:multiLevelType w:val="hybridMultilevel"/>
    <w:tmpl w:val="84CC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2790"/>
    <w:multiLevelType w:val="hybridMultilevel"/>
    <w:tmpl w:val="4E92B636"/>
    <w:lvl w:ilvl="0" w:tplc="3D40249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4717289"/>
    <w:multiLevelType w:val="hybridMultilevel"/>
    <w:tmpl w:val="94621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172479">
    <w:abstractNumId w:val="4"/>
  </w:num>
  <w:num w:numId="2" w16cid:durableId="1870096432">
    <w:abstractNumId w:val="5"/>
  </w:num>
  <w:num w:numId="3" w16cid:durableId="1706713023">
    <w:abstractNumId w:val="10"/>
  </w:num>
  <w:num w:numId="4" w16cid:durableId="1545409999">
    <w:abstractNumId w:val="8"/>
  </w:num>
  <w:num w:numId="5" w16cid:durableId="927076391">
    <w:abstractNumId w:val="9"/>
  </w:num>
  <w:num w:numId="6" w16cid:durableId="1903246395">
    <w:abstractNumId w:val="12"/>
  </w:num>
  <w:num w:numId="7" w16cid:durableId="726340818">
    <w:abstractNumId w:val="3"/>
  </w:num>
  <w:num w:numId="8" w16cid:durableId="479660374">
    <w:abstractNumId w:val="6"/>
  </w:num>
  <w:num w:numId="9" w16cid:durableId="391271961">
    <w:abstractNumId w:val="7"/>
  </w:num>
  <w:num w:numId="10" w16cid:durableId="1302885382">
    <w:abstractNumId w:val="1"/>
  </w:num>
  <w:num w:numId="11" w16cid:durableId="1656684900">
    <w:abstractNumId w:val="0"/>
  </w:num>
  <w:num w:numId="12" w16cid:durableId="2130850570">
    <w:abstractNumId w:val="2"/>
  </w:num>
  <w:num w:numId="13" w16cid:durableId="5294921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E3"/>
    <w:rsid w:val="00003333"/>
    <w:rsid w:val="00011381"/>
    <w:rsid w:val="00011A36"/>
    <w:rsid w:val="00022E2D"/>
    <w:rsid w:val="00075B3E"/>
    <w:rsid w:val="0008072E"/>
    <w:rsid w:val="000907EF"/>
    <w:rsid w:val="00094D90"/>
    <w:rsid w:val="000954E0"/>
    <w:rsid w:val="00096FC9"/>
    <w:rsid w:val="000B529E"/>
    <w:rsid w:val="000D7CFB"/>
    <w:rsid w:val="000E5366"/>
    <w:rsid w:val="000F0A38"/>
    <w:rsid w:val="000F29D6"/>
    <w:rsid w:val="0010566A"/>
    <w:rsid w:val="00107485"/>
    <w:rsid w:val="00122576"/>
    <w:rsid w:val="00130407"/>
    <w:rsid w:val="001333C3"/>
    <w:rsid w:val="001706EE"/>
    <w:rsid w:val="00170C63"/>
    <w:rsid w:val="00195E05"/>
    <w:rsid w:val="001B1582"/>
    <w:rsid w:val="001B4D63"/>
    <w:rsid w:val="001D467D"/>
    <w:rsid w:val="001E0662"/>
    <w:rsid w:val="001E3A39"/>
    <w:rsid w:val="00202FA3"/>
    <w:rsid w:val="0021651A"/>
    <w:rsid w:val="00221911"/>
    <w:rsid w:val="00235659"/>
    <w:rsid w:val="00260388"/>
    <w:rsid w:val="00274A87"/>
    <w:rsid w:val="002D13D0"/>
    <w:rsid w:val="002E5B57"/>
    <w:rsid w:val="002E6F2C"/>
    <w:rsid w:val="003078FB"/>
    <w:rsid w:val="00312E5E"/>
    <w:rsid w:val="003217BB"/>
    <w:rsid w:val="00345667"/>
    <w:rsid w:val="00374923"/>
    <w:rsid w:val="003759CC"/>
    <w:rsid w:val="003C6E84"/>
    <w:rsid w:val="003E0F80"/>
    <w:rsid w:val="003E2288"/>
    <w:rsid w:val="003E28F1"/>
    <w:rsid w:val="003E39F3"/>
    <w:rsid w:val="004000A8"/>
    <w:rsid w:val="004243EB"/>
    <w:rsid w:val="00426A12"/>
    <w:rsid w:val="00427A09"/>
    <w:rsid w:val="00453DD1"/>
    <w:rsid w:val="004610F5"/>
    <w:rsid w:val="00462858"/>
    <w:rsid w:val="004927FB"/>
    <w:rsid w:val="004D5738"/>
    <w:rsid w:val="004F28A8"/>
    <w:rsid w:val="00500620"/>
    <w:rsid w:val="00526C4C"/>
    <w:rsid w:val="005310F6"/>
    <w:rsid w:val="00545FA4"/>
    <w:rsid w:val="00567470"/>
    <w:rsid w:val="005D2383"/>
    <w:rsid w:val="005E222C"/>
    <w:rsid w:val="005E477F"/>
    <w:rsid w:val="00624302"/>
    <w:rsid w:val="006345B1"/>
    <w:rsid w:val="00635394"/>
    <w:rsid w:val="00667186"/>
    <w:rsid w:val="0068175A"/>
    <w:rsid w:val="00685ABF"/>
    <w:rsid w:val="00695838"/>
    <w:rsid w:val="00696015"/>
    <w:rsid w:val="006A4C85"/>
    <w:rsid w:val="007023EA"/>
    <w:rsid w:val="00756B83"/>
    <w:rsid w:val="00760CBF"/>
    <w:rsid w:val="00762039"/>
    <w:rsid w:val="007911A4"/>
    <w:rsid w:val="0079761E"/>
    <w:rsid w:val="007C4DF9"/>
    <w:rsid w:val="007E4CE7"/>
    <w:rsid w:val="007E624B"/>
    <w:rsid w:val="008014D0"/>
    <w:rsid w:val="008029FF"/>
    <w:rsid w:val="0080548F"/>
    <w:rsid w:val="00822011"/>
    <w:rsid w:val="00843687"/>
    <w:rsid w:val="00871362"/>
    <w:rsid w:val="008E06A8"/>
    <w:rsid w:val="008E763E"/>
    <w:rsid w:val="009339FB"/>
    <w:rsid w:val="009411D5"/>
    <w:rsid w:val="00951618"/>
    <w:rsid w:val="009577E0"/>
    <w:rsid w:val="009630AA"/>
    <w:rsid w:val="00977C95"/>
    <w:rsid w:val="00982C57"/>
    <w:rsid w:val="009D52EB"/>
    <w:rsid w:val="009E67E5"/>
    <w:rsid w:val="009F26F6"/>
    <w:rsid w:val="009F776A"/>
    <w:rsid w:val="00A178EA"/>
    <w:rsid w:val="00A34AD6"/>
    <w:rsid w:val="00A61313"/>
    <w:rsid w:val="00A67AEF"/>
    <w:rsid w:val="00A81BD4"/>
    <w:rsid w:val="00AA19FA"/>
    <w:rsid w:val="00AB068D"/>
    <w:rsid w:val="00AF1B62"/>
    <w:rsid w:val="00B008B6"/>
    <w:rsid w:val="00B14720"/>
    <w:rsid w:val="00B20978"/>
    <w:rsid w:val="00B24285"/>
    <w:rsid w:val="00B278B5"/>
    <w:rsid w:val="00B30FCC"/>
    <w:rsid w:val="00B60C95"/>
    <w:rsid w:val="00B73E96"/>
    <w:rsid w:val="00B84CB4"/>
    <w:rsid w:val="00BB1957"/>
    <w:rsid w:val="00BB23FB"/>
    <w:rsid w:val="00BC4B20"/>
    <w:rsid w:val="00BF34B7"/>
    <w:rsid w:val="00C0055A"/>
    <w:rsid w:val="00C054B1"/>
    <w:rsid w:val="00C1050F"/>
    <w:rsid w:val="00C30D6B"/>
    <w:rsid w:val="00C3755E"/>
    <w:rsid w:val="00C5239B"/>
    <w:rsid w:val="00C54C4A"/>
    <w:rsid w:val="00C664F4"/>
    <w:rsid w:val="00C80FFB"/>
    <w:rsid w:val="00C838FD"/>
    <w:rsid w:val="00CC1B04"/>
    <w:rsid w:val="00CC38FA"/>
    <w:rsid w:val="00CD05E3"/>
    <w:rsid w:val="00D00E3A"/>
    <w:rsid w:val="00D25BFB"/>
    <w:rsid w:val="00D3386B"/>
    <w:rsid w:val="00D35DBF"/>
    <w:rsid w:val="00D367AC"/>
    <w:rsid w:val="00D42846"/>
    <w:rsid w:val="00D47DE6"/>
    <w:rsid w:val="00D57C03"/>
    <w:rsid w:val="00D77AEE"/>
    <w:rsid w:val="00D90312"/>
    <w:rsid w:val="00DD7778"/>
    <w:rsid w:val="00E22CC2"/>
    <w:rsid w:val="00E47345"/>
    <w:rsid w:val="00E5343C"/>
    <w:rsid w:val="00E7275F"/>
    <w:rsid w:val="00EC0598"/>
    <w:rsid w:val="00EC05FC"/>
    <w:rsid w:val="00EC7C4C"/>
    <w:rsid w:val="00EE6D79"/>
    <w:rsid w:val="00F026DA"/>
    <w:rsid w:val="00F14FD9"/>
    <w:rsid w:val="00F20D32"/>
    <w:rsid w:val="00F224C9"/>
    <w:rsid w:val="00F22A2F"/>
    <w:rsid w:val="00F349A6"/>
    <w:rsid w:val="00F400AC"/>
    <w:rsid w:val="00F51E44"/>
    <w:rsid w:val="00F764A7"/>
    <w:rsid w:val="00F8253E"/>
    <w:rsid w:val="00F85BA6"/>
    <w:rsid w:val="00F97FBC"/>
    <w:rsid w:val="00FA6DE7"/>
    <w:rsid w:val="00FD2DD7"/>
    <w:rsid w:val="00FD3D20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A685B"/>
  <w15:chartTrackingRefBased/>
  <w15:docId w15:val="{5BA01661-36DA-4DFC-AEF6-A970FF7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B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E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4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E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4B"/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39"/>
    <w:rsid w:val="00D3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C3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81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40C7-FE92-440D-88E6-5BBFF3FC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Charan Gopa</dc:creator>
  <cp:keywords/>
  <dc:description/>
  <cp:lastModifiedBy>Palani, Saravana</cp:lastModifiedBy>
  <cp:revision>52</cp:revision>
  <cp:lastPrinted>2016-10-06T07:43:00Z</cp:lastPrinted>
  <dcterms:created xsi:type="dcterms:W3CDTF">2023-01-16T10:07:00Z</dcterms:created>
  <dcterms:modified xsi:type="dcterms:W3CDTF">2023-03-09T08:46:00Z</dcterms:modified>
</cp:coreProperties>
</file>